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EC4A" w14:textId="77777777" w:rsidR="00C84148" w:rsidRDefault="00C841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7494"/>
      </w:tblGrid>
      <w:tr w:rsidR="00866993" w14:paraId="5EC53088" w14:textId="77777777" w:rsidTr="00866993">
        <w:tc>
          <w:tcPr>
            <w:tcW w:w="2376" w:type="dxa"/>
          </w:tcPr>
          <w:p w14:paraId="1355F348" w14:textId="06175C4A" w:rsidR="00866993" w:rsidRDefault="00CB5ADD" w:rsidP="00866993">
            <w:pPr>
              <w:pStyle w:val="Heading1"/>
              <w:spacing w:before="0" w:after="0"/>
              <w:jc w:val="center"/>
              <w:outlineLvl w:val="0"/>
              <w:rPr>
                <w:rFonts w:eastAsia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3C4199" wp14:editId="6E025065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0</wp:posOffset>
                  </wp:positionV>
                  <wp:extent cx="781200" cy="134280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200" cy="13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14" w:type="dxa"/>
          </w:tcPr>
          <w:p w14:paraId="79EC27A9" w14:textId="77777777" w:rsidR="00866993" w:rsidRDefault="00866993" w:rsidP="00866993">
            <w:pPr>
              <w:pStyle w:val="Heading1"/>
              <w:spacing w:before="0" w:after="0"/>
              <w:jc w:val="center"/>
              <w:outlineLvl w:val="0"/>
              <w:rPr>
                <w:rFonts w:eastAsia="Arial"/>
                <w:b/>
              </w:rPr>
            </w:pPr>
          </w:p>
          <w:p w14:paraId="4DB92429" w14:textId="77777777" w:rsidR="00866993" w:rsidRDefault="00866993" w:rsidP="00866993">
            <w:pPr>
              <w:pStyle w:val="Heading1"/>
              <w:spacing w:before="0" w:after="0"/>
              <w:jc w:val="center"/>
              <w:outlineLvl w:val="0"/>
              <w:rPr>
                <w:rFonts w:eastAsia="Arial"/>
                <w:b/>
              </w:rPr>
            </w:pPr>
          </w:p>
          <w:p w14:paraId="2EFAC654" w14:textId="6371890B" w:rsidR="00866993" w:rsidRPr="00866993" w:rsidRDefault="00866993" w:rsidP="00866993">
            <w:pPr>
              <w:pStyle w:val="Heading1"/>
              <w:spacing w:before="0" w:after="0"/>
              <w:jc w:val="center"/>
              <w:outlineLvl w:val="0"/>
              <w:rPr>
                <w:rFonts w:eastAsia="Arial"/>
                <w:b/>
                <w:sz w:val="32"/>
              </w:rPr>
            </w:pPr>
            <w:r w:rsidRPr="00866993">
              <w:rPr>
                <w:rFonts w:eastAsia="Arial"/>
                <w:b/>
                <w:sz w:val="32"/>
              </w:rPr>
              <w:t>Lignes directrices pour la révision linguistique de travaux étudiants du premier cycle universitaire</w:t>
            </w:r>
          </w:p>
          <w:p w14:paraId="6362C24F" w14:textId="77777777" w:rsidR="00866993" w:rsidRDefault="00866993" w:rsidP="00270855">
            <w:pPr>
              <w:pStyle w:val="Heading1"/>
              <w:spacing w:before="0" w:after="0"/>
              <w:outlineLvl w:val="0"/>
              <w:rPr>
                <w:rFonts w:eastAsia="Arial"/>
              </w:rPr>
            </w:pPr>
          </w:p>
        </w:tc>
      </w:tr>
    </w:tbl>
    <w:p w14:paraId="4B8CD469" w14:textId="56A5A950" w:rsidR="006345E3" w:rsidRPr="0062287E" w:rsidRDefault="006345E3" w:rsidP="0042385E"/>
    <w:p w14:paraId="712696D1" w14:textId="3557E31C" w:rsidR="00866993" w:rsidRDefault="00866993" w:rsidP="00DB4846">
      <w:pPr>
        <w:jc w:val="both"/>
      </w:pPr>
      <w:r>
        <w:t>L’objectif du présent document</w:t>
      </w:r>
      <w:r w:rsidR="00646113" w:rsidRPr="0062287E">
        <w:t xml:space="preserve"> </w:t>
      </w:r>
      <w:r>
        <w:t xml:space="preserve">est de fournir </w:t>
      </w:r>
      <w:r w:rsidR="004E5E74" w:rsidRPr="004E5E74">
        <w:t>à la population étudiante</w:t>
      </w:r>
      <w:r>
        <w:t>, au</w:t>
      </w:r>
      <w:r w:rsidR="004E5E74" w:rsidRPr="004E5E74">
        <w:t xml:space="preserve"> </w:t>
      </w:r>
      <w:r w:rsidR="004E5E74">
        <w:t xml:space="preserve">corps professoral </w:t>
      </w:r>
      <w:r>
        <w:t>et aux</w:t>
      </w:r>
      <w:r w:rsidR="00646113" w:rsidRPr="0062287E">
        <w:t xml:space="preserve"> </w:t>
      </w:r>
      <w:r w:rsidR="004E5E74">
        <w:t xml:space="preserve">réviseures ou </w:t>
      </w:r>
      <w:r w:rsidR="00646113" w:rsidRPr="0062287E">
        <w:t xml:space="preserve">réviseurs </w:t>
      </w:r>
      <w:r>
        <w:t xml:space="preserve">des </w:t>
      </w:r>
      <w:r w:rsidR="00BF1258">
        <w:t>lignes directrices concernant l’éthique en</w:t>
      </w:r>
      <w:r>
        <w:t xml:space="preserve"> révision linguistique de</w:t>
      </w:r>
      <w:r w:rsidR="00646113" w:rsidRPr="0062287E">
        <w:t xml:space="preserve"> travaux scolaires</w:t>
      </w:r>
      <w:r w:rsidR="0072372D">
        <w:rPr>
          <w:rStyle w:val="FootnoteReference"/>
        </w:rPr>
        <w:footnoteReference w:id="1"/>
      </w:r>
      <w:r w:rsidR="00646113" w:rsidRPr="0062287E">
        <w:t xml:space="preserve"> rédigés </w:t>
      </w:r>
      <w:r>
        <w:t xml:space="preserve">en français </w:t>
      </w:r>
      <w:r w:rsidR="00BF1258">
        <w:t>par d</w:t>
      </w:r>
      <w:r>
        <w:t xml:space="preserve">es </w:t>
      </w:r>
      <w:r w:rsidR="004E5E74" w:rsidRPr="004E5E74">
        <w:t xml:space="preserve">étudiantes et </w:t>
      </w:r>
      <w:r>
        <w:t>étudiants du</w:t>
      </w:r>
      <w:r w:rsidR="00646113" w:rsidRPr="0062287E">
        <w:t xml:space="preserve"> premier cycle</w:t>
      </w:r>
      <w:r>
        <w:t xml:space="preserve"> universitaire</w:t>
      </w:r>
      <w:r w:rsidR="00646113" w:rsidRPr="0062287E">
        <w:t xml:space="preserve">. </w:t>
      </w:r>
    </w:p>
    <w:p w14:paraId="778F3274" w14:textId="5FBB4F9F" w:rsidR="00BF1258" w:rsidRDefault="00BF1258" w:rsidP="00DB4846">
      <w:pPr>
        <w:jc w:val="both"/>
      </w:pPr>
      <w:r>
        <w:t>L</w:t>
      </w:r>
      <w:r w:rsidR="00866993">
        <w:t xml:space="preserve">es travaux scolaires </w:t>
      </w:r>
      <w:r w:rsidR="001C2469">
        <w:t xml:space="preserve">et </w:t>
      </w:r>
      <w:r w:rsidR="00866993">
        <w:t xml:space="preserve">autres modes </w:t>
      </w:r>
      <w:r>
        <w:t>d’évaluation servent à mesurer l</w:t>
      </w:r>
      <w:r w:rsidR="00866993">
        <w:t xml:space="preserve">es connaissances </w:t>
      </w:r>
      <w:r>
        <w:t>d’un</w:t>
      </w:r>
      <w:r w:rsidR="004E5E74">
        <w:t>e personne</w:t>
      </w:r>
      <w:r>
        <w:t xml:space="preserve"> étudiant </w:t>
      </w:r>
      <w:r w:rsidR="00444D2D">
        <w:t xml:space="preserve">dans </w:t>
      </w:r>
      <w:r w:rsidR="00866993">
        <w:t xml:space="preserve">une matière donnée et à vérifier sa capacité à communiquer ses idées </w:t>
      </w:r>
      <w:r>
        <w:t xml:space="preserve">et ses arguments par écrit. La question </w:t>
      </w:r>
      <w:r w:rsidR="0072372D">
        <w:t>de l’éthique survient lorsqu</w:t>
      </w:r>
      <w:r w:rsidR="001C2469">
        <w:t>’</w:t>
      </w:r>
      <w:r w:rsidR="004E5E74" w:rsidRPr="004E5E74">
        <w:t xml:space="preserve">une étudiante ou </w:t>
      </w:r>
      <w:r w:rsidR="0072372D">
        <w:t xml:space="preserve">un </w:t>
      </w:r>
      <w:r>
        <w:t xml:space="preserve">étudiant fait appel </w:t>
      </w:r>
      <w:r w:rsidR="004E5E74">
        <w:t xml:space="preserve">à une réviseure ou </w:t>
      </w:r>
      <w:r>
        <w:t>à un réviseur pour faire «</w:t>
      </w:r>
      <w:r w:rsidR="001C2469">
        <w:t> </w:t>
      </w:r>
      <w:r>
        <w:t>corriger</w:t>
      </w:r>
      <w:r w:rsidR="001C2469">
        <w:t> </w:t>
      </w:r>
      <w:r>
        <w:t xml:space="preserve">» son travail avant de le remettre </w:t>
      </w:r>
      <w:r w:rsidR="004E5E74">
        <w:t xml:space="preserve">à l’enseignante ou </w:t>
      </w:r>
      <w:r>
        <w:t xml:space="preserve">à l’enseignant qui, </w:t>
      </w:r>
      <w:r w:rsidR="004E5E74">
        <w:t>pour sa part</w:t>
      </w:r>
      <w:r>
        <w:t xml:space="preserve">, veut s’assurer que </w:t>
      </w:r>
      <w:r w:rsidR="004E5E74">
        <w:t xml:space="preserve">ce </w:t>
      </w:r>
      <w:r>
        <w:t>travail représente bien le fruit de ses propres efforts.</w:t>
      </w:r>
    </w:p>
    <w:p w14:paraId="2A2094C5" w14:textId="2FEA7C7A" w:rsidR="006D16DB" w:rsidRDefault="00BF1258" w:rsidP="00DB4846">
      <w:pPr>
        <w:jc w:val="both"/>
      </w:pPr>
      <w:r>
        <w:t xml:space="preserve">Les présentes lignes directrices servent de guide pour encadrer l’entente </w:t>
      </w:r>
      <w:r w:rsidR="006D16DB">
        <w:t>qui devrait lier</w:t>
      </w:r>
      <w:r>
        <w:t xml:space="preserve"> </w:t>
      </w:r>
      <w:r w:rsidR="004E5E74">
        <w:t xml:space="preserve">l’étudiante ou </w:t>
      </w:r>
      <w:r>
        <w:t xml:space="preserve">l’étudiant, </w:t>
      </w:r>
      <w:r w:rsidR="004E5E74" w:rsidRPr="004E5E74">
        <w:t xml:space="preserve">l’enseignante </w:t>
      </w:r>
      <w:r w:rsidR="004E5E74">
        <w:t xml:space="preserve">ou </w:t>
      </w:r>
      <w:r>
        <w:t xml:space="preserve">l’enseignant et </w:t>
      </w:r>
      <w:r w:rsidR="004E5E74">
        <w:t>la personne qui révise le travail</w:t>
      </w:r>
      <w:r w:rsidR="0072372D">
        <w:t xml:space="preserve"> dans de telles situations. </w:t>
      </w:r>
      <w:r w:rsidR="008B1DDA">
        <w:t>Elles</w:t>
      </w:r>
      <w:r w:rsidR="008B1DDA" w:rsidRPr="0062287E">
        <w:t xml:space="preserve"> </w:t>
      </w:r>
      <w:r w:rsidR="008B1DDA">
        <w:t>reflètent l’opinion</w:t>
      </w:r>
      <w:r w:rsidR="008B1DDA" w:rsidRPr="0062287E">
        <w:t xml:space="preserve"> </w:t>
      </w:r>
      <w:r w:rsidR="008B1DDA">
        <w:t>d’</w:t>
      </w:r>
      <w:r w:rsidR="004E5E74">
        <w:t xml:space="preserve">équipes </w:t>
      </w:r>
      <w:r w:rsidR="008B1DDA">
        <w:t>enseignant</w:t>
      </w:r>
      <w:r w:rsidR="004E5E74">
        <w:t>e</w:t>
      </w:r>
      <w:r w:rsidR="008B1DDA">
        <w:t>s d’</w:t>
      </w:r>
      <w:r w:rsidR="008B1DDA" w:rsidRPr="0062287E">
        <w:t xml:space="preserve">universités et de membres de Réviseurs Canada </w:t>
      </w:r>
      <w:r w:rsidR="008B1DDA">
        <w:t xml:space="preserve">qui ont de l’expérience </w:t>
      </w:r>
      <w:r w:rsidR="001C2469">
        <w:t>en correction de</w:t>
      </w:r>
      <w:r w:rsidR="008B1DDA">
        <w:t xml:space="preserve"> travaux écrits </w:t>
      </w:r>
      <w:r w:rsidR="004E5E74">
        <w:t xml:space="preserve">d’étudiantes et </w:t>
      </w:r>
      <w:r w:rsidR="008B1DDA">
        <w:t>d’</w:t>
      </w:r>
      <w:r w:rsidR="008B1DDA" w:rsidRPr="0062287E">
        <w:t xml:space="preserve">étudiants de premier cycle. </w:t>
      </w:r>
    </w:p>
    <w:p w14:paraId="4BBE94A1" w14:textId="77777777" w:rsidR="0072372D" w:rsidRPr="0042385E" w:rsidRDefault="0072372D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1DE6372F" w14:textId="6D921E53" w:rsidR="0072372D" w:rsidRDefault="00FD3658" w:rsidP="000647CE">
      <w:pPr>
        <w:pStyle w:val="ListParagraph"/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E</w:t>
      </w:r>
      <w:r w:rsidR="0072372D" w:rsidRPr="0072372D">
        <w:rPr>
          <w:b/>
        </w:rPr>
        <w:t>ntente</w:t>
      </w:r>
      <w:r>
        <w:rPr>
          <w:b/>
        </w:rPr>
        <w:t>s</w:t>
      </w:r>
      <w:r w:rsidR="00440C4F">
        <w:rPr>
          <w:b/>
        </w:rPr>
        <w:t xml:space="preserve"> et contrat</w:t>
      </w:r>
      <w:r>
        <w:rPr>
          <w:b/>
        </w:rPr>
        <w:t>s</w:t>
      </w:r>
    </w:p>
    <w:p w14:paraId="46EA5FA8" w14:textId="77777777" w:rsidR="000647CE" w:rsidRPr="0042385E" w:rsidRDefault="000647CE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5BBB26EA" w14:textId="5A2DF3FC" w:rsidR="0072372D" w:rsidRDefault="00FD3658" w:rsidP="00DB4846">
      <w:pPr>
        <w:jc w:val="both"/>
      </w:pPr>
      <w:r>
        <w:t xml:space="preserve">Des </w:t>
      </w:r>
      <w:r w:rsidR="004E5E74" w:rsidRPr="00D32CB0">
        <w:t xml:space="preserve">étudiantes </w:t>
      </w:r>
      <w:r w:rsidR="004E5E74">
        <w:t xml:space="preserve">et </w:t>
      </w:r>
      <w:r w:rsidR="00DB4846">
        <w:t xml:space="preserve">étudiants font appel à </w:t>
      </w:r>
      <w:r w:rsidR="004E5E74">
        <w:t xml:space="preserve">une réviseure ou </w:t>
      </w:r>
      <w:r w:rsidR="00DB4846">
        <w:t xml:space="preserve">un réviseur sans avoir au préalable obtenu l’autorisation de leur </w:t>
      </w:r>
      <w:r w:rsidR="004E5E74" w:rsidRPr="00D32CB0">
        <w:t xml:space="preserve">enseignante </w:t>
      </w:r>
      <w:r w:rsidR="004E5E74">
        <w:t xml:space="preserve">ou </w:t>
      </w:r>
      <w:r w:rsidR="00DB4846">
        <w:t xml:space="preserve">enseignant. Cette situation place les réviseurs dans une situation délicate, puisqu’aucun cadre </w:t>
      </w:r>
      <w:r>
        <w:t xml:space="preserve">ne </w:t>
      </w:r>
      <w:r w:rsidR="00DB4846">
        <w:t xml:space="preserve">guide leur travail. </w:t>
      </w:r>
      <w:r>
        <w:t>C</w:t>
      </w:r>
      <w:r w:rsidR="00DB4846">
        <w:t>ertain</w:t>
      </w:r>
      <w:r w:rsidR="004E5E74">
        <w:t>e</w:t>
      </w:r>
      <w:r w:rsidR="00DB4846">
        <w:t xml:space="preserve">s </w:t>
      </w:r>
      <w:r w:rsidR="004E5E74">
        <w:t xml:space="preserve">personnes </w:t>
      </w:r>
      <w:r w:rsidR="00DB4846">
        <w:t xml:space="preserve">refusent </w:t>
      </w:r>
      <w:r>
        <w:t xml:space="preserve">donc </w:t>
      </w:r>
      <w:r w:rsidR="00DB4846">
        <w:t>ce type de mandat</w:t>
      </w:r>
      <w:r>
        <w:t>,</w:t>
      </w:r>
      <w:r w:rsidR="00DB4846">
        <w:t xml:space="preserve"> alors que d’autres l</w:t>
      </w:r>
      <w:r>
        <w:t>’</w:t>
      </w:r>
      <w:r w:rsidR="00DB4846">
        <w:t xml:space="preserve">acceptent et interviennent dans le travail étudiant à plusieurs niveaux. </w:t>
      </w:r>
    </w:p>
    <w:p w14:paraId="4C8E38AF" w14:textId="29363F9A" w:rsidR="00440C4F" w:rsidRDefault="004E5E74" w:rsidP="00DB4846">
      <w:pPr>
        <w:jc w:val="both"/>
      </w:pPr>
      <w:r>
        <w:t>L’universitaire</w:t>
      </w:r>
      <w:r w:rsidRPr="0062287E">
        <w:t xml:space="preserve"> </w:t>
      </w:r>
      <w:r w:rsidR="00440C4F" w:rsidRPr="0062287E">
        <w:t xml:space="preserve">de premier cycle </w:t>
      </w:r>
      <w:r w:rsidR="00440C4F">
        <w:t xml:space="preserve">qui veut faire corriger son travail par </w:t>
      </w:r>
      <w:r w:rsidRPr="004E5E74">
        <w:t xml:space="preserve">une réviseure ou </w:t>
      </w:r>
      <w:r w:rsidR="00440C4F">
        <w:t xml:space="preserve">un réviseur doit obtenir l’autorisation de </w:t>
      </w:r>
      <w:r>
        <w:t>la personne responsable de son évaluation</w:t>
      </w:r>
      <w:r w:rsidR="00440C4F" w:rsidRPr="0062287E">
        <w:t xml:space="preserve">. Cette autorisation doit préciser ce que </w:t>
      </w:r>
      <w:r>
        <w:t>la professionnelle</w:t>
      </w:r>
      <w:r w:rsidRPr="0062287E">
        <w:t xml:space="preserve"> </w:t>
      </w:r>
      <w:r>
        <w:t xml:space="preserve">ou </w:t>
      </w:r>
      <w:r w:rsidR="00440C4F" w:rsidRPr="0062287E">
        <w:t xml:space="preserve">le professionnel de la révision est autorisé à faire, comme </w:t>
      </w:r>
      <w:r w:rsidR="00FD3658">
        <w:t xml:space="preserve">signaler les </w:t>
      </w:r>
      <w:r w:rsidR="00440C4F" w:rsidRPr="0062287E">
        <w:t>erreurs</w:t>
      </w:r>
      <w:r w:rsidR="00FD3658">
        <w:t xml:space="preserve"> et </w:t>
      </w:r>
      <w:r w:rsidR="00440C4F" w:rsidRPr="0062287E">
        <w:t xml:space="preserve">fournir des commentaires ou </w:t>
      </w:r>
      <w:r w:rsidR="00444D2D">
        <w:t xml:space="preserve">des </w:t>
      </w:r>
      <w:r w:rsidR="00440C4F" w:rsidRPr="0062287E">
        <w:t>précisions</w:t>
      </w:r>
      <w:r w:rsidR="00FD3658">
        <w:t>,</w:t>
      </w:r>
      <w:r w:rsidR="00440C4F">
        <w:t xml:space="preserve"> et</w:t>
      </w:r>
      <w:r w:rsidR="00440C4F" w:rsidRPr="0062287E">
        <w:t xml:space="preserve"> non corriger les erreurs soulignées. </w:t>
      </w:r>
      <w:r>
        <w:t>Toutes les parties concernées</w:t>
      </w:r>
      <w:r w:rsidR="00440C4F" w:rsidRPr="0062287E">
        <w:t xml:space="preserve"> doivent bien comprendre </w:t>
      </w:r>
      <w:r w:rsidR="00800B39">
        <w:t>ce qui est</w:t>
      </w:r>
      <w:r w:rsidR="00440C4F" w:rsidRPr="0062287E">
        <w:t xml:space="preserve"> permis</w:t>
      </w:r>
      <w:r w:rsidR="00800B39">
        <w:t>, et ce qui ne l’est pas</w:t>
      </w:r>
      <w:r w:rsidR="00440C4F" w:rsidRPr="0062287E">
        <w:t xml:space="preserve">. </w:t>
      </w:r>
    </w:p>
    <w:p w14:paraId="34E61DAD" w14:textId="77777777" w:rsidR="00440C4F" w:rsidRPr="00673028" w:rsidRDefault="00440C4F" w:rsidP="00673028">
      <w:pPr>
        <w:pStyle w:val="Heading3"/>
      </w:pPr>
      <w:r w:rsidRPr="00673028">
        <w:lastRenderedPageBreak/>
        <w:t>Entente</w:t>
      </w:r>
    </w:p>
    <w:p w14:paraId="2F90EB02" w14:textId="6B820C1D" w:rsidR="00DB4846" w:rsidRPr="00440C4F" w:rsidRDefault="00800B39" w:rsidP="0007273B">
      <w:pPr>
        <w:keepNext/>
        <w:contextualSpacing/>
        <w:jc w:val="both"/>
        <w:rPr>
          <w:b/>
        </w:rPr>
      </w:pPr>
      <w:r>
        <w:t>Il est</w:t>
      </w:r>
      <w:r w:rsidR="00DB4846">
        <w:t xml:space="preserve"> donc nécessaire </w:t>
      </w:r>
      <w:r>
        <w:t xml:space="preserve">de recourir à une entente </w:t>
      </w:r>
      <w:r w:rsidR="00DB4846">
        <w:t xml:space="preserve">afin que </w:t>
      </w:r>
      <w:r w:rsidR="004E5E74" w:rsidRPr="004E5E74">
        <w:t xml:space="preserve">l’enseignante ou </w:t>
      </w:r>
      <w:r w:rsidR="00DB4846">
        <w:t xml:space="preserve">l’enseignant </w:t>
      </w:r>
      <w:r w:rsidR="00440C4F">
        <w:t>autorise cette révision</w:t>
      </w:r>
      <w:r w:rsidR="00DB4846">
        <w:t xml:space="preserve"> et que :</w:t>
      </w:r>
    </w:p>
    <w:p w14:paraId="0B98E47E" w14:textId="100D98CB" w:rsidR="00DB4846" w:rsidRPr="00DB4846" w:rsidRDefault="00DB4846" w:rsidP="00440C4F">
      <w:pPr>
        <w:pStyle w:val="ListParagraph"/>
        <w:numPr>
          <w:ilvl w:val="0"/>
          <w:numId w:val="11"/>
        </w:numPr>
        <w:jc w:val="both"/>
      </w:pPr>
      <w:r w:rsidRPr="00DB4846">
        <w:t xml:space="preserve">le travail présenté par </w:t>
      </w:r>
      <w:r w:rsidR="004E5E74" w:rsidRPr="004E5E74">
        <w:t xml:space="preserve">l’étudiante ou </w:t>
      </w:r>
      <w:r w:rsidRPr="00DB4846">
        <w:t>l’étudiant corresponde bien à ses capacités;</w:t>
      </w:r>
    </w:p>
    <w:p w14:paraId="61BB0501" w14:textId="4769376F" w:rsidR="00DB4846" w:rsidRDefault="00DB4846" w:rsidP="00DB4846">
      <w:pPr>
        <w:pStyle w:val="ListParagraph"/>
        <w:numPr>
          <w:ilvl w:val="0"/>
          <w:numId w:val="11"/>
        </w:numPr>
        <w:jc w:val="both"/>
      </w:pPr>
      <w:r>
        <w:t xml:space="preserve">le rôle </w:t>
      </w:r>
      <w:r w:rsidR="004E5E74" w:rsidRPr="004E5E74">
        <w:t xml:space="preserve">de la réviseure ou </w:t>
      </w:r>
      <w:r>
        <w:t>du réviseur soit clairement défini;</w:t>
      </w:r>
    </w:p>
    <w:p w14:paraId="2A44FFC2" w14:textId="343E8F2D" w:rsidR="00DB4846" w:rsidRPr="00DB4846" w:rsidRDefault="00DB4846" w:rsidP="00DB4846">
      <w:pPr>
        <w:pStyle w:val="ListParagraph"/>
        <w:numPr>
          <w:ilvl w:val="0"/>
          <w:numId w:val="11"/>
        </w:numPr>
        <w:jc w:val="both"/>
      </w:pPr>
      <w:r>
        <w:t xml:space="preserve">l’évaluation porte réellement sur les connaissances de </w:t>
      </w:r>
      <w:r w:rsidR="004E5E74" w:rsidRPr="004E5E74">
        <w:t>la personne évaluée</w:t>
      </w:r>
      <w:r>
        <w:t>.</w:t>
      </w:r>
    </w:p>
    <w:p w14:paraId="52484555" w14:textId="77777777" w:rsidR="00DB4846" w:rsidRDefault="00DB4846" w:rsidP="00DB4846">
      <w:pPr>
        <w:jc w:val="both"/>
      </w:pPr>
    </w:p>
    <w:p w14:paraId="5F0C9450" w14:textId="5F078BEF" w:rsidR="00DB4846" w:rsidRDefault="00DB4846" w:rsidP="00440C4F">
      <w:pPr>
        <w:jc w:val="both"/>
      </w:pPr>
      <w:r>
        <w:t xml:space="preserve">Un modèle de demande </w:t>
      </w:r>
      <w:r w:rsidRPr="0062287E">
        <w:t xml:space="preserve">d’autorisation </w:t>
      </w:r>
      <w:r>
        <w:t>de révision est proposé en annexe</w:t>
      </w:r>
      <w:r w:rsidR="00447E3E">
        <w:t>,</w:t>
      </w:r>
      <w:r>
        <w:t xml:space="preserve"> et permet de</w:t>
      </w:r>
      <w:r w:rsidRPr="0062287E">
        <w:t xml:space="preserve"> préciser les paramètres de la révision lingui</w:t>
      </w:r>
      <w:r>
        <w:t>stique des travaux étudiants</w:t>
      </w:r>
      <w:r w:rsidRPr="0062287E">
        <w:rPr>
          <w:rStyle w:val="FootnoteReference"/>
        </w:rPr>
        <w:footnoteReference w:id="2"/>
      </w:r>
      <w:r w:rsidR="00440C4F">
        <w:t>. C</w:t>
      </w:r>
      <w:r w:rsidR="00440C4F" w:rsidRPr="0062287E">
        <w:t xml:space="preserve">e </w:t>
      </w:r>
      <w:r w:rsidR="00440C4F">
        <w:t xml:space="preserve">modèle </w:t>
      </w:r>
      <w:r w:rsidR="00440C4F" w:rsidRPr="0062287E">
        <w:t xml:space="preserve">peut être adapté par </w:t>
      </w:r>
      <w:r w:rsidR="004E5E74">
        <w:t>la réviseure</w:t>
      </w:r>
      <w:r w:rsidR="004E5E74" w:rsidRPr="0062287E">
        <w:t xml:space="preserve"> </w:t>
      </w:r>
      <w:r w:rsidR="004E5E74">
        <w:t xml:space="preserve">ou </w:t>
      </w:r>
      <w:r w:rsidR="00440C4F" w:rsidRPr="0062287E">
        <w:t xml:space="preserve">le réviseur et </w:t>
      </w:r>
      <w:r w:rsidR="00447E3E">
        <w:t>peut servir de</w:t>
      </w:r>
      <w:r w:rsidR="00440C4F" w:rsidRPr="0062287E">
        <w:t xml:space="preserve"> lettre d’autorisation </w:t>
      </w:r>
      <w:r w:rsidR="004E5E74">
        <w:t xml:space="preserve">de l’enseignante ou </w:t>
      </w:r>
      <w:r w:rsidR="00447E3E">
        <w:t>d</w:t>
      </w:r>
      <w:r w:rsidR="00447E3E" w:rsidRPr="0062287E">
        <w:t xml:space="preserve">e </w:t>
      </w:r>
      <w:r w:rsidR="00440C4F" w:rsidRPr="0062287E">
        <w:t>l’enseignant.</w:t>
      </w:r>
    </w:p>
    <w:p w14:paraId="44AC132B" w14:textId="6E7640C8" w:rsidR="00440C4F" w:rsidRPr="000647CE" w:rsidRDefault="00440C4F" w:rsidP="00673028">
      <w:pPr>
        <w:pStyle w:val="Heading3"/>
      </w:pPr>
      <w:r w:rsidRPr="000647CE">
        <w:t>Contrat</w:t>
      </w:r>
    </w:p>
    <w:p w14:paraId="5045572E" w14:textId="44DC7E89" w:rsidR="00440C4F" w:rsidRDefault="00440C4F" w:rsidP="00440C4F">
      <w:pPr>
        <w:jc w:val="both"/>
      </w:pPr>
      <w:r w:rsidRPr="0062287E">
        <w:t xml:space="preserve">Outre la signature </w:t>
      </w:r>
      <w:r w:rsidR="00566453">
        <w:t>de la demande</w:t>
      </w:r>
      <w:r w:rsidRPr="0062287E">
        <w:t xml:space="preserve"> d’autorisation par </w:t>
      </w:r>
      <w:r w:rsidR="009B69A2">
        <w:t>les trois parties prenantes</w:t>
      </w:r>
      <w:r w:rsidRPr="0062287E">
        <w:t xml:space="preserve">, Réviseurs Canada recommande aux réviseurs de faire signer un contrat </w:t>
      </w:r>
      <w:r w:rsidR="009B69A2">
        <w:t>à l’étudiante</w:t>
      </w:r>
      <w:r w:rsidR="009B69A2" w:rsidRPr="0062287E">
        <w:t xml:space="preserve"> </w:t>
      </w:r>
      <w:r w:rsidR="009B69A2">
        <w:t xml:space="preserve">ou </w:t>
      </w:r>
      <w:r w:rsidRPr="0062287E">
        <w:t xml:space="preserve">à l’étudiant même </w:t>
      </w:r>
      <w:r w:rsidR="009B69A2">
        <w:t>s’ils</w:t>
      </w:r>
      <w:r w:rsidR="009B69A2" w:rsidRPr="0062287E">
        <w:t xml:space="preserve"> </w:t>
      </w:r>
      <w:r w:rsidR="00E373AF">
        <w:t>ou elles n’en établissent</w:t>
      </w:r>
      <w:r w:rsidRPr="0062287E">
        <w:t xml:space="preserve"> </w:t>
      </w:r>
      <w:r w:rsidR="009B69A2" w:rsidRPr="004E6042">
        <w:t xml:space="preserve">habituellement </w:t>
      </w:r>
      <w:r w:rsidRPr="0062287E">
        <w:t>pas avec leur</w:t>
      </w:r>
      <w:r w:rsidR="00E373AF">
        <w:t>s clients et clientes</w:t>
      </w:r>
      <w:r>
        <w:t xml:space="preserve">. </w:t>
      </w:r>
      <w:r w:rsidRPr="0062287E">
        <w:t xml:space="preserve">Réviseurs Canada </w:t>
      </w:r>
      <w:r>
        <w:t xml:space="preserve">propose d’ailleurs à ses membres </w:t>
      </w:r>
      <w:r w:rsidRPr="0062287E">
        <w:t xml:space="preserve">un </w:t>
      </w:r>
      <w:hyperlink r:id="rId9" w:history="1">
        <w:r w:rsidR="009B69A2" w:rsidRPr="009B69A2">
          <w:rPr>
            <w:rStyle w:val="Hyperlink"/>
          </w:rPr>
          <w:t>contrat type pour les réviseurs pigistes</w:t>
        </w:r>
      </w:hyperlink>
      <w:r w:rsidRPr="00F50566">
        <w:t>.</w:t>
      </w:r>
    </w:p>
    <w:p w14:paraId="0F2E5EE0" w14:textId="3AEBBB60" w:rsidR="00440C4F" w:rsidRDefault="00440C4F" w:rsidP="00440C4F">
      <w:pPr>
        <w:jc w:val="both"/>
      </w:pPr>
      <w:r>
        <w:t>Ce contrat</w:t>
      </w:r>
      <w:r w:rsidR="00444D2D">
        <w:t xml:space="preserve"> </w:t>
      </w:r>
      <w:r w:rsidR="00566453">
        <w:t>peut servir à préciser</w:t>
      </w:r>
      <w:r w:rsidR="00447E3E">
        <w:t> </w:t>
      </w:r>
      <w:r>
        <w:t>:</w:t>
      </w:r>
    </w:p>
    <w:p w14:paraId="00FA5EB7" w14:textId="380D87FC" w:rsidR="00440C4F" w:rsidRDefault="00440C4F" w:rsidP="00440C4F">
      <w:pPr>
        <w:pStyle w:val="ListParagraph"/>
        <w:numPr>
          <w:ilvl w:val="0"/>
          <w:numId w:val="8"/>
        </w:numPr>
        <w:jc w:val="both"/>
      </w:pPr>
      <w:r w:rsidRPr="00492DE7">
        <w:t>les conditions de l’entente ains</w:t>
      </w:r>
      <w:r>
        <w:t>i que les modalités de paiement;</w:t>
      </w:r>
    </w:p>
    <w:p w14:paraId="201053D2" w14:textId="3453BAF6" w:rsidR="00440C4F" w:rsidRDefault="00440C4F" w:rsidP="00440C4F">
      <w:pPr>
        <w:pStyle w:val="ListParagraph"/>
        <w:numPr>
          <w:ilvl w:val="0"/>
          <w:numId w:val="8"/>
        </w:numPr>
        <w:jc w:val="both"/>
      </w:pPr>
      <w:r w:rsidRPr="00492DE7">
        <w:t>les limites du mandat</w:t>
      </w:r>
      <w:r>
        <w:t>;</w:t>
      </w:r>
    </w:p>
    <w:p w14:paraId="2D6C61C1" w14:textId="502B45AE" w:rsidR="00440C4F" w:rsidRPr="00492DE7" w:rsidRDefault="00440C4F" w:rsidP="00440C4F">
      <w:pPr>
        <w:pStyle w:val="ListParagraph"/>
        <w:numPr>
          <w:ilvl w:val="0"/>
          <w:numId w:val="8"/>
        </w:numPr>
        <w:jc w:val="both"/>
      </w:pPr>
      <w:r w:rsidRPr="00492DE7">
        <w:t xml:space="preserve">l’obligation </w:t>
      </w:r>
      <w:r w:rsidR="00566453">
        <w:t>pour</w:t>
      </w:r>
      <w:r w:rsidRPr="00492DE7">
        <w:t xml:space="preserve"> </w:t>
      </w:r>
      <w:r w:rsidR="009B69A2" w:rsidRPr="009B69A2">
        <w:t xml:space="preserve">l’étudiante ou </w:t>
      </w:r>
      <w:r w:rsidRPr="00492DE7">
        <w:t>l’étudiant d’indiquer qu’</w:t>
      </w:r>
      <w:r w:rsidR="009B69A2">
        <w:t xml:space="preserve">une réviseure ou </w:t>
      </w:r>
      <w:r w:rsidRPr="00492DE7">
        <w:t>un réviseur a collaboré à la production de son travail</w:t>
      </w:r>
      <w:r w:rsidR="00566453">
        <w:t xml:space="preserve"> ou de sa publication, </w:t>
      </w:r>
      <w:r w:rsidR="00447E3E">
        <w:t xml:space="preserve">selon </w:t>
      </w:r>
      <w:r w:rsidR="00566453">
        <w:t>le cas</w:t>
      </w:r>
      <w:r w:rsidRPr="00492DE7">
        <w:t>.</w:t>
      </w:r>
    </w:p>
    <w:p w14:paraId="67414A45" w14:textId="77777777" w:rsidR="00440C4F" w:rsidRPr="0042385E" w:rsidRDefault="00440C4F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1CD7829F" w14:textId="421ED977" w:rsidR="006D16DB" w:rsidRDefault="006D16DB" w:rsidP="000647CE">
      <w:pPr>
        <w:pStyle w:val="ListParagraph"/>
        <w:numPr>
          <w:ilvl w:val="0"/>
          <w:numId w:val="10"/>
        </w:numPr>
        <w:ind w:left="284" w:hanging="284"/>
        <w:rPr>
          <w:b/>
        </w:rPr>
      </w:pPr>
      <w:r w:rsidRPr="0072372D">
        <w:rPr>
          <w:b/>
        </w:rPr>
        <w:t xml:space="preserve">Rôle </w:t>
      </w:r>
      <w:r w:rsidR="009B69A2">
        <w:rPr>
          <w:b/>
        </w:rPr>
        <w:t>de la réviseure</w:t>
      </w:r>
      <w:r w:rsidR="009B69A2" w:rsidRPr="0072372D">
        <w:rPr>
          <w:b/>
        </w:rPr>
        <w:t xml:space="preserve"> </w:t>
      </w:r>
      <w:r w:rsidR="009B69A2">
        <w:rPr>
          <w:b/>
        </w:rPr>
        <w:t xml:space="preserve">ou </w:t>
      </w:r>
      <w:r w:rsidRPr="0072372D">
        <w:rPr>
          <w:b/>
        </w:rPr>
        <w:t>du réviseur</w:t>
      </w:r>
    </w:p>
    <w:p w14:paraId="286485D3" w14:textId="77777777" w:rsidR="000647CE" w:rsidRPr="0042385E" w:rsidRDefault="000647CE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0D4825A8" w14:textId="53775564" w:rsidR="0072372D" w:rsidRDefault="0072372D" w:rsidP="00DB4846">
      <w:pPr>
        <w:jc w:val="both"/>
      </w:pPr>
      <w:r>
        <w:t xml:space="preserve">Pour les </w:t>
      </w:r>
      <w:r w:rsidR="009B69A2">
        <w:t xml:space="preserve">étudiantes et </w:t>
      </w:r>
      <w:r>
        <w:t xml:space="preserve">étudiants de premier cycle, le rôle </w:t>
      </w:r>
      <w:r w:rsidR="009B69A2">
        <w:t xml:space="preserve">de la réviseure ou </w:t>
      </w:r>
      <w:r>
        <w:t xml:space="preserve">du réviseur correspond plutôt à celui d’un guide. Ainsi, </w:t>
      </w:r>
      <w:r w:rsidR="009B69A2">
        <w:t>ses interventions</w:t>
      </w:r>
      <w:r>
        <w:t xml:space="preserve"> se limite</w:t>
      </w:r>
      <w:r w:rsidR="009B69A2">
        <w:t>nt</w:t>
      </w:r>
      <w:r>
        <w:t xml:space="preserve"> à :</w:t>
      </w:r>
    </w:p>
    <w:p w14:paraId="41212754" w14:textId="7AE6CFD1" w:rsidR="006D16DB" w:rsidRPr="006D16DB" w:rsidRDefault="0072372D" w:rsidP="00DB4846">
      <w:pPr>
        <w:pStyle w:val="ListParagraph"/>
        <w:numPr>
          <w:ilvl w:val="0"/>
          <w:numId w:val="9"/>
        </w:numPr>
        <w:jc w:val="both"/>
      </w:pPr>
      <w:r>
        <w:t>indiquer la présence de</w:t>
      </w:r>
      <w:r w:rsidR="00BD721D" w:rsidRPr="006D16DB">
        <w:t xml:space="preserve"> problèmes </w:t>
      </w:r>
      <w:r>
        <w:t xml:space="preserve">de grammaire et d’orthographe </w:t>
      </w:r>
      <w:r w:rsidR="00984C1F" w:rsidRPr="006D16DB">
        <w:t>présents dans</w:t>
      </w:r>
      <w:r w:rsidR="00BD721D" w:rsidRPr="006D16DB">
        <w:t xml:space="preserve"> </w:t>
      </w:r>
      <w:r w:rsidR="009B69A2">
        <w:t>le</w:t>
      </w:r>
      <w:r w:rsidR="009B69A2" w:rsidRPr="006D16DB">
        <w:t xml:space="preserve"> </w:t>
      </w:r>
      <w:r>
        <w:t>texte</w:t>
      </w:r>
      <w:r w:rsidR="00F65C7C" w:rsidRPr="006D16DB">
        <w:t xml:space="preserve"> (p. ex. : accords</w:t>
      </w:r>
      <w:r>
        <w:t>,</w:t>
      </w:r>
      <w:r w:rsidR="00F65C7C" w:rsidRPr="006D16DB">
        <w:t xml:space="preserve"> </w:t>
      </w:r>
      <w:r w:rsidRPr="006D16DB">
        <w:t xml:space="preserve">ponctuation, </w:t>
      </w:r>
      <w:r>
        <w:t xml:space="preserve">coordination, vocabulaire </w:t>
      </w:r>
      <w:r w:rsidR="00F65C7C" w:rsidRPr="006D16DB">
        <w:t>ou autres éléments de grammaire)</w:t>
      </w:r>
      <w:r w:rsidR="002B3C88">
        <w:t>,</w:t>
      </w:r>
      <w:r w:rsidR="00F65C7C" w:rsidRPr="006D16DB">
        <w:t xml:space="preserve"> </w:t>
      </w:r>
      <w:r w:rsidR="009B69A2">
        <w:t xml:space="preserve">à corriger par </w:t>
      </w:r>
      <w:bookmarkStart w:id="0" w:name="_Hlk56675484"/>
      <w:r w:rsidR="009B69A2">
        <w:t>l’étudiante ou</w:t>
      </w:r>
      <w:r w:rsidR="009B69A2" w:rsidRPr="006D16DB">
        <w:t xml:space="preserve"> </w:t>
      </w:r>
      <w:bookmarkEnd w:id="0"/>
      <w:r w:rsidR="00F65C7C" w:rsidRPr="006D16DB">
        <w:t>l’</w:t>
      </w:r>
      <w:r>
        <w:t>étudiant</w:t>
      </w:r>
      <w:r w:rsidR="006D16DB" w:rsidRPr="006D16DB">
        <w:t>;</w:t>
      </w:r>
    </w:p>
    <w:p w14:paraId="71F0E154" w14:textId="10CE6E88" w:rsidR="0072372D" w:rsidRDefault="006D16DB" w:rsidP="00DB4846">
      <w:pPr>
        <w:pStyle w:val="ListParagraph"/>
        <w:numPr>
          <w:ilvl w:val="0"/>
          <w:numId w:val="9"/>
        </w:numPr>
        <w:jc w:val="both"/>
      </w:pPr>
      <w:r>
        <w:t xml:space="preserve">guider </w:t>
      </w:r>
      <w:r w:rsidR="009B69A2" w:rsidRPr="009B69A2">
        <w:t xml:space="preserve">l’étudiante ou </w:t>
      </w:r>
      <w:r>
        <w:t xml:space="preserve">l’étudiant sur </w:t>
      </w:r>
      <w:r w:rsidR="0072372D">
        <w:t>d’autres aspects de</w:t>
      </w:r>
      <w:r>
        <w:t xml:space="preserve"> la révision dans un processus </w:t>
      </w:r>
      <w:r w:rsidR="0072372D">
        <w:t>de rédaction (plan, ébauche</w:t>
      </w:r>
      <w:r>
        <w:t xml:space="preserve">, </w:t>
      </w:r>
      <w:r w:rsidR="0072372D">
        <w:t xml:space="preserve">accompagnement, </w:t>
      </w:r>
      <w:r>
        <w:t>intégrité scient</w:t>
      </w:r>
      <w:r w:rsidR="0072372D">
        <w:t>ifique, style</w:t>
      </w:r>
      <w:r>
        <w:t xml:space="preserve"> des citations, plagiat, etc.). </w:t>
      </w:r>
    </w:p>
    <w:p w14:paraId="1728F780" w14:textId="77777777" w:rsidR="0072372D" w:rsidRPr="0072372D" w:rsidRDefault="0072372D" w:rsidP="00DB4846">
      <w:pPr>
        <w:pStyle w:val="ListParagraph"/>
        <w:jc w:val="both"/>
      </w:pPr>
    </w:p>
    <w:p w14:paraId="720D55CE" w14:textId="7FBAFBFA" w:rsidR="003B7D38" w:rsidRDefault="0072372D" w:rsidP="00DB4846">
      <w:pPr>
        <w:jc w:val="both"/>
      </w:pPr>
      <w:r w:rsidRPr="0072372D">
        <w:t xml:space="preserve">Le rôle </w:t>
      </w:r>
      <w:r w:rsidR="003B67B9">
        <w:t xml:space="preserve">de la réviseure ou </w:t>
      </w:r>
      <w:r w:rsidRPr="0072372D">
        <w:t>d</w:t>
      </w:r>
      <w:r w:rsidR="00E0601E">
        <w:t>u</w:t>
      </w:r>
      <w:r w:rsidRPr="0072372D">
        <w:t xml:space="preserve"> réviseur n’est </w:t>
      </w:r>
      <w:r>
        <w:t xml:space="preserve">donc </w:t>
      </w:r>
      <w:r w:rsidRPr="0072372D">
        <w:t xml:space="preserve">pas d’aider </w:t>
      </w:r>
      <w:r w:rsidR="003B67B9">
        <w:t xml:space="preserve">l’étudiante ou </w:t>
      </w:r>
      <w:r w:rsidR="00E0601E">
        <w:t>l’</w:t>
      </w:r>
      <w:r w:rsidRPr="0072372D">
        <w:t xml:space="preserve">étudiant à obtenir de meilleures notes en améliorant son travail. </w:t>
      </w:r>
    </w:p>
    <w:p w14:paraId="18E5D55C" w14:textId="77777777" w:rsidR="008B1DDA" w:rsidRPr="0042385E" w:rsidRDefault="008B1DDA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04327542" w14:textId="77777777" w:rsidR="00440932" w:rsidRDefault="00440932">
      <w:pPr>
        <w:spacing w:after="200" w:line="276" w:lineRule="auto"/>
        <w:rPr>
          <w:rFonts w:eastAsiaTheme="minorEastAsia"/>
          <w:b/>
          <w:szCs w:val="24"/>
        </w:rPr>
      </w:pPr>
      <w:r>
        <w:rPr>
          <w:b/>
        </w:rPr>
        <w:br w:type="page"/>
      </w:r>
    </w:p>
    <w:p w14:paraId="4436D98D" w14:textId="3B5698D8" w:rsidR="008B1DDA" w:rsidRPr="000647CE" w:rsidRDefault="00440C4F" w:rsidP="000647CE">
      <w:pPr>
        <w:pStyle w:val="ListParagraph"/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lastRenderedPageBreak/>
        <w:t>Utilisation de</w:t>
      </w:r>
      <w:r w:rsidR="00041DF6">
        <w:rPr>
          <w:b/>
        </w:rPr>
        <w:t>s</w:t>
      </w:r>
      <w:r>
        <w:rPr>
          <w:b/>
        </w:rPr>
        <w:t xml:space="preserve"> </w:t>
      </w:r>
      <w:r w:rsidRPr="00440C4F">
        <w:rPr>
          <w:b/>
          <w:i/>
        </w:rPr>
        <w:t>P</w:t>
      </w:r>
      <w:r w:rsidR="008B1DDA" w:rsidRPr="00440C4F">
        <w:rPr>
          <w:b/>
          <w:i/>
        </w:rPr>
        <w:t>rincipes directeurs en révision professionnelle</w:t>
      </w:r>
    </w:p>
    <w:p w14:paraId="336EC8AB" w14:textId="77777777" w:rsidR="000647CE" w:rsidRPr="0042385E" w:rsidRDefault="000647CE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62A09C0D" w14:textId="4DC3E74D" w:rsidR="008B1DDA" w:rsidRDefault="008B1DDA" w:rsidP="008B1DDA">
      <w:pPr>
        <w:jc w:val="both"/>
      </w:pPr>
      <w:r>
        <w:t xml:space="preserve">Réviseurs Canada a </w:t>
      </w:r>
      <w:r w:rsidR="00E0601E">
        <w:t>formulé d</w:t>
      </w:r>
      <w:r>
        <w:t xml:space="preserve">es normes et définitions </w:t>
      </w:r>
      <w:r w:rsidR="00E0601E">
        <w:t>concernant</w:t>
      </w:r>
      <w:r>
        <w:t xml:space="preserve"> la révision linguistique en français dans l</w:t>
      </w:r>
      <w:r w:rsidR="00E0601E">
        <w:t>a publication</w:t>
      </w:r>
      <w:r>
        <w:t xml:space="preserve"> </w:t>
      </w:r>
      <w:hyperlink r:id="rId10" w:history="1">
        <w:r w:rsidRPr="008B1DDA">
          <w:rPr>
            <w:rStyle w:val="Hyperlink"/>
            <w:i/>
          </w:rPr>
          <w:t>Principes directeurs en révision professionnelle</w:t>
        </w:r>
      </w:hyperlink>
      <w:r w:rsidR="00473FCA" w:rsidRPr="0007273B">
        <w:rPr>
          <w:iCs/>
        </w:rPr>
        <w:t xml:space="preserve"> (2014)</w:t>
      </w:r>
      <w:r>
        <w:t xml:space="preserve">. Ces principes servent de référence pour </w:t>
      </w:r>
      <w:r w:rsidR="00E0601E">
        <w:t>quiconque veut connaître</w:t>
      </w:r>
      <w:r>
        <w:t xml:space="preserve"> les compétences et les tâches liées à la révision linguistique. </w:t>
      </w:r>
    </w:p>
    <w:p w14:paraId="2EC2BA3A" w14:textId="4F77AC31" w:rsidR="001C7E72" w:rsidRPr="000647CE" w:rsidRDefault="008B1DDA" w:rsidP="000647CE">
      <w:pPr>
        <w:jc w:val="both"/>
      </w:pPr>
      <w:r>
        <w:t>Chaque catégorie de révision linguistique y est présent</w:t>
      </w:r>
      <w:r w:rsidR="00566453">
        <w:t xml:space="preserve">ée en détail afin de guider clients, employeurs et </w:t>
      </w:r>
      <w:r>
        <w:t xml:space="preserve">réviseurs sur la teneur du travail requis pour un mandat donné. </w:t>
      </w:r>
      <w:r w:rsidR="00440C4F">
        <w:t xml:space="preserve">Ces principes </w:t>
      </w:r>
      <w:r w:rsidR="00E0601E">
        <w:t xml:space="preserve">devraient être </w:t>
      </w:r>
      <w:r w:rsidR="00440C4F">
        <w:t xml:space="preserve">à la base de l’entente qui </w:t>
      </w:r>
      <w:r w:rsidR="00E0601E">
        <w:t xml:space="preserve">sera conclue </w:t>
      </w:r>
      <w:r w:rsidR="00440C4F">
        <w:t xml:space="preserve">entre </w:t>
      </w:r>
      <w:r w:rsidR="003B67B9" w:rsidRPr="003B67B9">
        <w:t xml:space="preserve">l’étudiante ou </w:t>
      </w:r>
      <w:r w:rsidR="00440C4F">
        <w:t xml:space="preserve">l’étudiant, </w:t>
      </w:r>
      <w:r w:rsidR="003B67B9">
        <w:t xml:space="preserve">l’enseignante ou </w:t>
      </w:r>
      <w:r w:rsidR="00440C4F">
        <w:t xml:space="preserve">l’enseignant et </w:t>
      </w:r>
      <w:r w:rsidR="003B67B9">
        <w:t xml:space="preserve">la réviseure ou </w:t>
      </w:r>
      <w:r w:rsidR="00440C4F">
        <w:t>le réviseur.</w:t>
      </w:r>
    </w:p>
    <w:p w14:paraId="47A90B68" w14:textId="77777777" w:rsidR="00440C4F" w:rsidRDefault="00440C4F" w:rsidP="00DB4846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6198FE69" w14:textId="64C3A9CD" w:rsidR="00DC2CEE" w:rsidRDefault="00534EED" w:rsidP="000647CE">
      <w:pPr>
        <w:pStyle w:val="ListNumber"/>
        <w:numPr>
          <w:ilvl w:val="0"/>
          <w:numId w:val="10"/>
        </w:numPr>
        <w:spacing w:after="0"/>
        <w:ind w:left="284" w:hanging="284"/>
        <w:jc w:val="both"/>
        <w:rPr>
          <w:b/>
        </w:rPr>
      </w:pPr>
      <w:r>
        <w:rPr>
          <w:b/>
        </w:rPr>
        <w:t>L</w:t>
      </w:r>
      <w:r w:rsidR="00440C4F">
        <w:rPr>
          <w:b/>
        </w:rPr>
        <w:t>imite</w:t>
      </w:r>
      <w:r w:rsidR="00041DF6">
        <w:rPr>
          <w:b/>
        </w:rPr>
        <w:t>s</w:t>
      </w:r>
      <w:r w:rsidR="00440C4F">
        <w:rPr>
          <w:b/>
        </w:rPr>
        <w:t xml:space="preserve"> </w:t>
      </w:r>
      <w:r w:rsidR="00041DF6">
        <w:rPr>
          <w:b/>
        </w:rPr>
        <w:t>du travail</w:t>
      </w:r>
      <w:r w:rsidR="00440C4F">
        <w:rPr>
          <w:b/>
        </w:rPr>
        <w:t xml:space="preserve"> </w:t>
      </w:r>
      <w:r w:rsidR="003B67B9">
        <w:rPr>
          <w:b/>
        </w:rPr>
        <w:t xml:space="preserve">de la réviseure ou </w:t>
      </w:r>
      <w:r w:rsidR="00440C4F">
        <w:rPr>
          <w:b/>
        </w:rPr>
        <w:t>du réviseur</w:t>
      </w:r>
    </w:p>
    <w:p w14:paraId="32F57B5B" w14:textId="77777777" w:rsidR="00440C4F" w:rsidRPr="0042385E" w:rsidRDefault="00440C4F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70861B13" w14:textId="662F2BA0" w:rsidR="00F564B6" w:rsidRPr="0062287E" w:rsidRDefault="007312AB" w:rsidP="00DB4846">
      <w:pPr>
        <w:jc w:val="both"/>
      </w:pPr>
      <w:r w:rsidRPr="0062287E">
        <w:t xml:space="preserve">Si un réviseur </w:t>
      </w:r>
      <w:r w:rsidR="003B67B9">
        <w:t>ou une réviseure</w:t>
      </w:r>
      <w:r w:rsidR="003B67B9" w:rsidRPr="0062287E">
        <w:t xml:space="preserve"> </w:t>
      </w:r>
      <w:r w:rsidRPr="0062287E">
        <w:t>ne reçoit aucune</w:t>
      </w:r>
      <w:r w:rsidR="00E3718B" w:rsidRPr="0062287E">
        <w:t xml:space="preserve"> </w:t>
      </w:r>
      <w:r w:rsidR="00DE4A63" w:rsidRPr="0062287E">
        <w:t>consigne précise</w:t>
      </w:r>
      <w:r w:rsidR="00E3718B" w:rsidRPr="0062287E">
        <w:t xml:space="preserve">, </w:t>
      </w:r>
      <w:r w:rsidRPr="0062287E">
        <w:t xml:space="preserve">il </w:t>
      </w:r>
      <w:r w:rsidR="003B67B9">
        <w:t xml:space="preserve">ou elle </w:t>
      </w:r>
      <w:r w:rsidRPr="0062287E">
        <w:t>d</w:t>
      </w:r>
      <w:r w:rsidR="00664B35">
        <w:t>oit</w:t>
      </w:r>
      <w:r w:rsidRPr="0062287E">
        <w:t xml:space="preserve"> </w:t>
      </w:r>
      <w:r w:rsidR="00E0601E">
        <w:t xml:space="preserve">se </w:t>
      </w:r>
      <w:r w:rsidRPr="0062287E">
        <w:t>limiter à signaler les</w:t>
      </w:r>
      <w:r w:rsidR="00E3718B" w:rsidRPr="0062287E">
        <w:t xml:space="preserve"> problèmes </w:t>
      </w:r>
      <w:r w:rsidR="003B67B9">
        <w:t xml:space="preserve">remarqués </w:t>
      </w:r>
      <w:r w:rsidR="00DE4A63">
        <w:t>dans un texte donné</w:t>
      </w:r>
      <w:r w:rsidR="00B65DEE">
        <w:t xml:space="preserve"> </w:t>
      </w:r>
      <w:r w:rsidR="0047388D">
        <w:t>en tenant compte</w:t>
      </w:r>
      <w:r w:rsidRPr="0062287E">
        <w:t xml:space="preserve"> d</w:t>
      </w:r>
      <w:r w:rsidR="00F564B6" w:rsidRPr="0062287E">
        <w:t xml:space="preserve">es </w:t>
      </w:r>
      <w:r w:rsidR="00440C4F">
        <w:t>p</w:t>
      </w:r>
      <w:r w:rsidR="00F564B6" w:rsidRPr="00440C4F">
        <w:t>rincipes directeurs s</w:t>
      </w:r>
      <w:r w:rsidR="00F564B6" w:rsidRPr="0062287E">
        <w:t>uivants</w:t>
      </w:r>
      <w:r w:rsidR="00473FCA">
        <w:rPr>
          <w:rStyle w:val="FootnoteReference"/>
        </w:rPr>
        <w:footnoteReference w:id="3"/>
      </w:r>
      <w:r w:rsidR="000640CE">
        <w:t> </w:t>
      </w:r>
      <w:r w:rsidR="00F564B6" w:rsidRPr="0062287E">
        <w:t xml:space="preserve">: </w:t>
      </w:r>
    </w:p>
    <w:p w14:paraId="186F74BD" w14:textId="15D6AF6D" w:rsidR="0047388D" w:rsidRPr="0047388D" w:rsidRDefault="00700024" w:rsidP="00DB4846">
      <w:pPr>
        <w:pStyle w:val="ListBullet3"/>
        <w:numPr>
          <w:ilvl w:val="0"/>
          <w:numId w:val="5"/>
        </w:numPr>
        <w:spacing w:after="0"/>
        <w:ind w:left="270" w:hanging="270"/>
        <w:jc w:val="both"/>
      </w:pPr>
      <w:r w:rsidRPr="0047388D">
        <w:t xml:space="preserve">Connaissances de base : </w:t>
      </w:r>
      <w:r w:rsidR="0047388D" w:rsidRPr="0047388D">
        <w:t>A-2 (a),</w:t>
      </w:r>
      <w:r w:rsidRPr="0047388D">
        <w:t xml:space="preserve"> A-3</w:t>
      </w:r>
      <w:r w:rsidR="0047388D" w:rsidRPr="0047388D">
        <w:t xml:space="preserve"> (b et c) </w:t>
      </w:r>
    </w:p>
    <w:p w14:paraId="59AB06AB" w14:textId="6814A13E" w:rsidR="0047388D" w:rsidRPr="0047388D" w:rsidRDefault="0047388D" w:rsidP="00DB4846">
      <w:pPr>
        <w:pStyle w:val="ListBullet3"/>
        <w:numPr>
          <w:ilvl w:val="0"/>
          <w:numId w:val="5"/>
        </w:numPr>
        <w:spacing w:after="0"/>
        <w:ind w:left="270" w:hanging="270"/>
        <w:jc w:val="both"/>
      </w:pPr>
      <w:r w:rsidRPr="0047388D">
        <w:t>Révision de fond : B-7</w:t>
      </w:r>
      <w:r w:rsidR="000A4120">
        <w:t xml:space="preserve"> à</w:t>
      </w:r>
      <w:r w:rsidRPr="0047388D">
        <w:t xml:space="preserve"> B-9</w:t>
      </w:r>
    </w:p>
    <w:p w14:paraId="3AA06A74" w14:textId="7A7AADA6" w:rsidR="0047388D" w:rsidRPr="0047388D" w:rsidRDefault="0047388D" w:rsidP="00DB4846">
      <w:pPr>
        <w:pStyle w:val="ListBullet3"/>
        <w:numPr>
          <w:ilvl w:val="0"/>
          <w:numId w:val="5"/>
        </w:numPr>
        <w:spacing w:after="0"/>
        <w:ind w:left="270" w:hanging="270"/>
        <w:jc w:val="both"/>
      </w:pPr>
      <w:r w:rsidRPr="0047388D">
        <w:t>Révision de forme : C-3, C-7, C-10</w:t>
      </w:r>
      <w:r w:rsidR="000A4120">
        <w:t xml:space="preserve"> à</w:t>
      </w:r>
      <w:r w:rsidRPr="0047388D">
        <w:t xml:space="preserve"> C-13</w:t>
      </w:r>
    </w:p>
    <w:p w14:paraId="7E9AF28D" w14:textId="4F64A93F" w:rsidR="0047388D" w:rsidRPr="0047388D" w:rsidRDefault="0047388D" w:rsidP="00DB4846">
      <w:pPr>
        <w:pStyle w:val="ListBullet3"/>
        <w:numPr>
          <w:ilvl w:val="0"/>
          <w:numId w:val="5"/>
        </w:numPr>
        <w:spacing w:after="0"/>
        <w:ind w:left="270" w:hanging="270"/>
        <w:jc w:val="both"/>
      </w:pPr>
      <w:r w:rsidRPr="0047388D">
        <w:t>Préparation de copie : D-1</w:t>
      </w:r>
      <w:r w:rsidR="000A4120">
        <w:t xml:space="preserve"> à</w:t>
      </w:r>
      <w:r w:rsidRPr="0047388D">
        <w:t xml:space="preserve"> D-6</w:t>
      </w:r>
    </w:p>
    <w:p w14:paraId="474E6009" w14:textId="01332B6A" w:rsidR="0047388D" w:rsidRPr="0047388D" w:rsidRDefault="0047388D" w:rsidP="00DB4846">
      <w:pPr>
        <w:pStyle w:val="ListBullet3"/>
        <w:numPr>
          <w:ilvl w:val="0"/>
          <w:numId w:val="5"/>
        </w:numPr>
        <w:spacing w:after="0"/>
        <w:ind w:left="270" w:hanging="270"/>
        <w:jc w:val="both"/>
      </w:pPr>
      <w:r w:rsidRPr="0047388D">
        <w:t>Correction d’épreuves : E-3</w:t>
      </w:r>
      <w:r w:rsidR="000A4120">
        <w:t xml:space="preserve"> à</w:t>
      </w:r>
      <w:r w:rsidRPr="0047388D">
        <w:t xml:space="preserve"> E-9</w:t>
      </w:r>
    </w:p>
    <w:p w14:paraId="030FAA33" w14:textId="77777777" w:rsidR="00CD1023" w:rsidRPr="0062287E" w:rsidRDefault="00CD1023" w:rsidP="00DB4846">
      <w:pPr>
        <w:pStyle w:val="ListNumber"/>
        <w:numPr>
          <w:ilvl w:val="0"/>
          <w:numId w:val="0"/>
        </w:numPr>
        <w:spacing w:after="0"/>
        <w:jc w:val="both"/>
      </w:pPr>
    </w:p>
    <w:p w14:paraId="3C79812B" w14:textId="79DBA662" w:rsidR="00873342" w:rsidRPr="0062287E" w:rsidRDefault="008B5E57" w:rsidP="00DB4846">
      <w:pPr>
        <w:jc w:val="both"/>
      </w:pPr>
      <w:r w:rsidRPr="0062287E">
        <w:t>L</w:t>
      </w:r>
      <w:r w:rsidR="003B67B9">
        <w:t>a réviseure comme l</w:t>
      </w:r>
      <w:r w:rsidRPr="0062287E">
        <w:t>e réviseur ne d</w:t>
      </w:r>
      <w:r w:rsidR="00664B35">
        <w:t>oi</w:t>
      </w:r>
      <w:r w:rsidR="003B67B9">
        <w:t>ven</w:t>
      </w:r>
      <w:r w:rsidR="00664B35">
        <w:t>t</w:t>
      </w:r>
      <w:r w:rsidRPr="0062287E">
        <w:t xml:space="preserve"> jamais corriger </w:t>
      </w:r>
      <w:r w:rsidR="0047388D">
        <w:t>le style ou la structure</w:t>
      </w:r>
      <w:r w:rsidRPr="0062287E">
        <w:t xml:space="preserve"> du texte </w:t>
      </w:r>
      <w:r w:rsidR="003B67B9">
        <w:t xml:space="preserve">d’une étudiante ou </w:t>
      </w:r>
      <w:r w:rsidRPr="0062287E">
        <w:t xml:space="preserve">d’un étudiant </w:t>
      </w:r>
      <w:r w:rsidR="00E0601E">
        <w:t>du premier cycle</w:t>
      </w:r>
      <w:r w:rsidRPr="0062287E">
        <w:t xml:space="preserve">. </w:t>
      </w:r>
      <w:r w:rsidR="0047388D">
        <w:t>I</w:t>
      </w:r>
      <w:r w:rsidRPr="0062287E">
        <w:t>l</w:t>
      </w:r>
      <w:r w:rsidR="003B67B9">
        <w:t>s</w:t>
      </w:r>
      <w:r w:rsidRPr="0062287E">
        <w:t xml:space="preserve"> d</w:t>
      </w:r>
      <w:r w:rsidR="00664B35">
        <w:t>oi</w:t>
      </w:r>
      <w:r w:rsidR="003B67B9">
        <w:t>ven</w:t>
      </w:r>
      <w:r w:rsidR="00664B35">
        <w:t>t</w:t>
      </w:r>
      <w:r w:rsidRPr="0062287E">
        <w:t xml:space="preserve"> plutôt signaler le mauvais usage de </w:t>
      </w:r>
      <w:r w:rsidR="00DE3B04" w:rsidRPr="0062287E">
        <w:t xml:space="preserve">la </w:t>
      </w:r>
      <w:r w:rsidRPr="0062287E">
        <w:t>ponctuation</w:t>
      </w:r>
      <w:r w:rsidR="00E0601E">
        <w:t xml:space="preserve"> et</w:t>
      </w:r>
      <w:r w:rsidRPr="0062287E">
        <w:t xml:space="preserve"> la présence d’anglicismes</w:t>
      </w:r>
      <w:r w:rsidR="00E0601E">
        <w:t xml:space="preserve"> et</w:t>
      </w:r>
      <w:r w:rsidRPr="0062287E">
        <w:t xml:space="preserve"> d’erreurs orthographiques ou grammaticales.</w:t>
      </w:r>
      <w:r w:rsidR="0047388D" w:rsidRPr="0047388D">
        <w:t xml:space="preserve"> </w:t>
      </w:r>
      <w:r w:rsidR="003B67B9">
        <w:t xml:space="preserve">Leur </w:t>
      </w:r>
      <w:r w:rsidR="00474032">
        <w:t>tâche</w:t>
      </w:r>
      <w:r w:rsidR="0047388D" w:rsidRPr="0062287E">
        <w:t xml:space="preserve"> est de </w:t>
      </w:r>
      <w:r w:rsidR="003B67B9">
        <w:t xml:space="preserve">les </w:t>
      </w:r>
      <w:r w:rsidR="0047388D" w:rsidRPr="0062287E">
        <w:t xml:space="preserve">guider en </w:t>
      </w:r>
      <w:r w:rsidR="003B67B9">
        <w:t>leur</w:t>
      </w:r>
      <w:r w:rsidR="003B67B9" w:rsidRPr="0062287E">
        <w:t xml:space="preserve"> </w:t>
      </w:r>
      <w:r w:rsidR="0047388D" w:rsidRPr="0062287E">
        <w:t xml:space="preserve">indiquant les passages de </w:t>
      </w:r>
      <w:r w:rsidR="003B67B9">
        <w:t>leur</w:t>
      </w:r>
      <w:r w:rsidR="003B67B9" w:rsidRPr="0062287E">
        <w:t xml:space="preserve"> </w:t>
      </w:r>
      <w:r w:rsidR="0047388D" w:rsidRPr="0062287E">
        <w:t>texte qui devraient être simplifiés ou enrichis, sans les corriger.</w:t>
      </w:r>
    </w:p>
    <w:p w14:paraId="5295C35A" w14:textId="209297E2" w:rsidR="00F82448" w:rsidRPr="0062287E" w:rsidRDefault="00473FCA" w:rsidP="00DB4846">
      <w:pPr>
        <w:jc w:val="both"/>
      </w:pPr>
      <w:r>
        <w:t xml:space="preserve">Pour ce faire, </w:t>
      </w:r>
      <w:r w:rsidR="003B67B9">
        <w:t>la réviseure</w:t>
      </w:r>
      <w:r w:rsidR="003B67B9" w:rsidRPr="0062287E">
        <w:t xml:space="preserve"> </w:t>
      </w:r>
      <w:r w:rsidR="003B67B9">
        <w:t xml:space="preserve">ou </w:t>
      </w:r>
      <w:r>
        <w:t>l</w:t>
      </w:r>
      <w:r w:rsidR="00774524" w:rsidRPr="0062287E">
        <w:t xml:space="preserve">e réviseur </w:t>
      </w:r>
      <w:r w:rsidR="00664B35">
        <w:t>peut</w:t>
      </w:r>
      <w:r w:rsidR="00664B35" w:rsidRPr="0062287E">
        <w:t xml:space="preserve"> </w:t>
      </w:r>
      <w:r w:rsidR="00774524" w:rsidRPr="0062287E">
        <w:t>poser des questions plutôt que de faire des suggestions (</w:t>
      </w:r>
      <w:r w:rsidR="00E0601E">
        <w:t>p. </w:t>
      </w:r>
      <w:r w:rsidR="00774524" w:rsidRPr="0062287E">
        <w:t>ex.</w:t>
      </w:r>
      <w:r w:rsidR="000640CE">
        <w:t> </w:t>
      </w:r>
      <w:r w:rsidR="00774524" w:rsidRPr="0062287E">
        <w:t>: «</w:t>
      </w:r>
      <w:r w:rsidR="000640CE">
        <w:t> </w:t>
      </w:r>
      <w:r w:rsidR="00774524" w:rsidRPr="0062287E">
        <w:t>Cette phrase pourrait être plus claire</w:t>
      </w:r>
      <w:r w:rsidR="000640CE">
        <w:t> </w:t>
      </w:r>
      <w:r w:rsidR="00774524" w:rsidRPr="0062287E">
        <w:t>» et non «</w:t>
      </w:r>
      <w:r w:rsidR="000640CE">
        <w:t> </w:t>
      </w:r>
      <w:r w:rsidR="00774524" w:rsidRPr="0062287E">
        <w:t>Vous voulez dire X ou Y?</w:t>
      </w:r>
      <w:r w:rsidR="000640CE">
        <w:t> </w:t>
      </w:r>
      <w:r w:rsidR="00774524" w:rsidRPr="0062287E">
        <w:t>»).</w:t>
      </w:r>
      <w:r w:rsidR="004C0B0E" w:rsidRPr="0062287E">
        <w:t xml:space="preserve"> </w:t>
      </w:r>
      <w:r w:rsidR="00F54004" w:rsidRPr="0062287E">
        <w:t xml:space="preserve">Si une phrase </w:t>
      </w:r>
      <w:r w:rsidR="003B67B9">
        <w:t xml:space="preserve">doit être réécrite </w:t>
      </w:r>
      <w:r w:rsidR="00F54004" w:rsidRPr="0062287E">
        <w:t xml:space="preserve">pour souligner un problème, </w:t>
      </w:r>
      <w:r w:rsidR="008C438F">
        <w:t>elle</w:t>
      </w:r>
      <w:r w:rsidR="008C438F" w:rsidRPr="0062287E">
        <w:t xml:space="preserve"> </w:t>
      </w:r>
      <w:r w:rsidR="00F54004" w:rsidRPr="0062287E">
        <w:t>d</w:t>
      </w:r>
      <w:r w:rsidR="00664B35">
        <w:t>oit</w:t>
      </w:r>
      <w:r w:rsidR="00F54004" w:rsidRPr="0062287E">
        <w:t xml:space="preserve"> autant que possible </w:t>
      </w:r>
      <w:r w:rsidR="008C438F" w:rsidRPr="008C438F">
        <w:t xml:space="preserve">respecter </w:t>
      </w:r>
      <w:r w:rsidR="00F54004" w:rsidRPr="0062287E">
        <w:t xml:space="preserve">la formulation </w:t>
      </w:r>
      <w:r w:rsidR="008C438F" w:rsidRPr="008C438F">
        <w:t xml:space="preserve">de l’étudiante ou </w:t>
      </w:r>
      <w:r w:rsidR="00F54004" w:rsidRPr="0062287E">
        <w:t xml:space="preserve">de l’étudiant. Dans tous les cas, </w:t>
      </w:r>
      <w:r w:rsidR="008C438F">
        <w:t xml:space="preserve">la réviseure ou </w:t>
      </w:r>
      <w:r w:rsidR="00F54004" w:rsidRPr="0062287E">
        <w:t xml:space="preserve">le réviseur </w:t>
      </w:r>
      <w:r w:rsidR="00664B35">
        <w:t>peut formuler</w:t>
      </w:r>
      <w:r w:rsidR="00F54004" w:rsidRPr="0062287E">
        <w:t xml:space="preserve"> des </w:t>
      </w:r>
      <w:r w:rsidR="00444D2D">
        <w:t>questions</w:t>
      </w:r>
      <w:r w:rsidR="00444D2D" w:rsidRPr="0062287E">
        <w:t xml:space="preserve"> </w:t>
      </w:r>
      <w:r w:rsidR="00F54004" w:rsidRPr="0062287E">
        <w:t xml:space="preserve">ou des remarques claires sans créer </w:t>
      </w:r>
      <w:r w:rsidR="00E373AF">
        <w:t>de</w:t>
      </w:r>
      <w:r w:rsidR="00E373AF" w:rsidRPr="0062287E">
        <w:t xml:space="preserve"> </w:t>
      </w:r>
      <w:r w:rsidR="00F54004" w:rsidRPr="0062287E">
        <w:t>nouveau</w:t>
      </w:r>
      <w:r w:rsidR="002C37DA" w:rsidRPr="002C37DA">
        <w:t xml:space="preserve"> </w:t>
      </w:r>
      <w:r w:rsidR="002C37DA" w:rsidRPr="0062287E">
        <w:t>contenu</w:t>
      </w:r>
      <w:r w:rsidR="00F54004" w:rsidRPr="0062287E">
        <w:t>.</w:t>
      </w:r>
    </w:p>
    <w:p w14:paraId="63405969" w14:textId="77777777" w:rsidR="001B54D4" w:rsidRPr="0042385E" w:rsidRDefault="001B54D4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22715AB0" w14:textId="77777777" w:rsidR="00440932" w:rsidRDefault="00440932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373CCF8" w14:textId="1EC90FD7" w:rsidR="00041DF6" w:rsidRDefault="00492DE7" w:rsidP="000647CE">
      <w:pPr>
        <w:pStyle w:val="ListNumber"/>
        <w:numPr>
          <w:ilvl w:val="0"/>
          <w:numId w:val="10"/>
        </w:numPr>
        <w:spacing w:after="0"/>
        <w:ind w:left="284" w:hanging="284"/>
        <w:jc w:val="both"/>
        <w:rPr>
          <w:b/>
        </w:rPr>
      </w:pPr>
      <w:r>
        <w:rPr>
          <w:b/>
        </w:rPr>
        <w:lastRenderedPageBreak/>
        <w:t>Conseil</w:t>
      </w:r>
      <w:r w:rsidR="00041DF6">
        <w:rPr>
          <w:b/>
        </w:rPr>
        <w:t>s généraux</w:t>
      </w:r>
    </w:p>
    <w:p w14:paraId="108E3A02" w14:textId="77777777" w:rsidR="000647CE" w:rsidRPr="0042385E" w:rsidRDefault="000647CE" w:rsidP="0042385E">
      <w:pPr>
        <w:pStyle w:val="ListNumber"/>
        <w:numPr>
          <w:ilvl w:val="0"/>
          <w:numId w:val="0"/>
        </w:numPr>
        <w:spacing w:after="0"/>
        <w:jc w:val="both"/>
        <w:rPr>
          <w:b/>
        </w:rPr>
      </w:pPr>
    </w:p>
    <w:p w14:paraId="2FCFE6F3" w14:textId="3DE244C5" w:rsidR="00F82448" w:rsidRPr="0062287E" w:rsidRDefault="008C438F" w:rsidP="00DB4846">
      <w:pPr>
        <w:jc w:val="both"/>
      </w:pPr>
      <w:r>
        <w:t>On doi</w:t>
      </w:r>
      <w:r w:rsidRPr="0062287E">
        <w:t xml:space="preserve">t </w:t>
      </w:r>
      <w:r>
        <w:t>aussi faire preuve de prudence en corrigeant</w:t>
      </w:r>
      <w:r w:rsidDel="008C438F">
        <w:t xml:space="preserve"> </w:t>
      </w:r>
      <w:r w:rsidR="00FB254D" w:rsidRPr="0062287E">
        <w:t>les travaux d’</w:t>
      </w:r>
      <w:r>
        <w:t xml:space="preserve">étudiantes et </w:t>
      </w:r>
      <w:r w:rsidR="00FB254D" w:rsidRPr="0062287E">
        <w:t>étudiant</w:t>
      </w:r>
      <w:r w:rsidR="00005106">
        <w:t>s</w:t>
      </w:r>
      <w:r w:rsidR="00FB254D" w:rsidRPr="0062287E">
        <w:t xml:space="preserve"> </w:t>
      </w:r>
      <w:r w:rsidR="00E0601E">
        <w:t>du premier cycle</w:t>
      </w:r>
      <w:r w:rsidR="00FB254D" w:rsidRPr="0062287E">
        <w:t xml:space="preserve">, car </w:t>
      </w:r>
      <w:r>
        <w:t>ils</w:t>
      </w:r>
      <w:r w:rsidR="00FB254D" w:rsidRPr="0062287E">
        <w:t xml:space="preserve"> </w:t>
      </w:r>
      <w:r w:rsidR="00E0601E">
        <w:t>acquièrent encore des</w:t>
      </w:r>
      <w:r w:rsidR="00FB254D" w:rsidRPr="0062287E">
        <w:t xml:space="preserve"> compétences en communication écrite.</w:t>
      </w:r>
    </w:p>
    <w:p w14:paraId="39F92011" w14:textId="64CC8084" w:rsidR="00041DF6" w:rsidRPr="000647CE" w:rsidRDefault="00041DF6" w:rsidP="00673028">
      <w:pPr>
        <w:pStyle w:val="Heading3"/>
      </w:pPr>
      <w:r w:rsidRPr="000647CE">
        <w:t>Marques de révision</w:t>
      </w:r>
    </w:p>
    <w:p w14:paraId="29711F03" w14:textId="1A923F66" w:rsidR="00041DF6" w:rsidRPr="0062287E" w:rsidRDefault="00041DF6" w:rsidP="00041DF6">
      <w:r>
        <w:t xml:space="preserve">Le </w:t>
      </w:r>
      <w:r w:rsidRPr="0062287E">
        <w:t xml:space="preserve">mode de suivi des modifications </w:t>
      </w:r>
      <w:r w:rsidR="00E0601E">
        <w:t xml:space="preserve">(dans le logiciel de traitement </w:t>
      </w:r>
      <w:r w:rsidRPr="0062287E">
        <w:t>de</w:t>
      </w:r>
      <w:r w:rsidR="00E0601E">
        <w:t xml:space="preserve"> texte</w:t>
      </w:r>
      <w:r w:rsidRPr="0062287E">
        <w:t xml:space="preserve"> Word</w:t>
      </w:r>
      <w:r w:rsidR="00E0601E">
        <w:t>)</w:t>
      </w:r>
      <w:r w:rsidRPr="0062287E">
        <w:t xml:space="preserve"> </w:t>
      </w:r>
      <w:r w:rsidR="008C438F">
        <w:t>doit être utilisé pour toute intervention</w:t>
      </w:r>
      <w:r w:rsidRPr="0062287E">
        <w:t xml:space="preserve"> dans les travaux d’étudiants </w:t>
      </w:r>
      <w:r w:rsidR="00673028">
        <w:t>du premier cycle,</w:t>
      </w:r>
      <w:r w:rsidRPr="0062287E">
        <w:t xml:space="preserve"> et toutes les versions des travau</w:t>
      </w:r>
      <w:r>
        <w:t>x</w:t>
      </w:r>
      <w:r w:rsidR="008C438F">
        <w:t xml:space="preserve"> </w:t>
      </w:r>
      <w:r w:rsidR="008C438F" w:rsidRPr="0062287E">
        <w:t>conserv</w:t>
      </w:r>
      <w:r w:rsidR="008C438F">
        <w:t>ées</w:t>
      </w:r>
      <w:r>
        <w:t xml:space="preserve">, </w:t>
      </w:r>
      <w:r w:rsidR="00673028">
        <w:t>le cas échéant</w:t>
      </w:r>
      <w:r>
        <w:t>.</w:t>
      </w:r>
    </w:p>
    <w:p w14:paraId="21AF7FF4" w14:textId="4BAAF9C0" w:rsidR="00041DF6" w:rsidRPr="00041DF6" w:rsidRDefault="00041DF6" w:rsidP="00041DF6">
      <w:r>
        <w:t>Il est aussi fortement recommand</w:t>
      </w:r>
      <w:r w:rsidR="00673028">
        <w:t>é</w:t>
      </w:r>
      <w:r>
        <w:t xml:space="preserve"> de </w:t>
      </w:r>
      <w:r w:rsidRPr="0062287E">
        <w:t xml:space="preserve">conserver une copie </w:t>
      </w:r>
      <w:r w:rsidR="0041593B">
        <w:t xml:space="preserve">de tous les courriels et </w:t>
      </w:r>
      <w:r w:rsidRPr="0062287E">
        <w:t xml:space="preserve">de toutes les correspondances, notes ou </w:t>
      </w:r>
      <w:r>
        <w:t xml:space="preserve">autres informations pertinentes à l’égard du mandat de révision du travail </w:t>
      </w:r>
      <w:r w:rsidR="00673028">
        <w:t>et</w:t>
      </w:r>
      <w:r>
        <w:t xml:space="preserve"> </w:t>
      </w:r>
      <w:r w:rsidRPr="0062287E">
        <w:t xml:space="preserve">prendre note de toutes </w:t>
      </w:r>
      <w:r w:rsidR="00673028">
        <w:t>l</w:t>
      </w:r>
      <w:r w:rsidRPr="0062287E">
        <w:t xml:space="preserve">es interactions, </w:t>
      </w:r>
      <w:r w:rsidR="008C438F">
        <w:t>qu’elles aient eu lieu</w:t>
      </w:r>
      <w:r w:rsidR="008C438F" w:rsidRPr="0062287E">
        <w:t xml:space="preserve"> </w:t>
      </w:r>
      <w:r w:rsidRPr="0062287E">
        <w:t xml:space="preserve">en personne ou </w:t>
      </w:r>
      <w:r w:rsidR="00B521A9">
        <w:t>sur</w:t>
      </w:r>
      <w:r w:rsidRPr="0062287E">
        <w:t xml:space="preserve"> une plateforme de télécommunication comme Skype.</w:t>
      </w:r>
    </w:p>
    <w:p w14:paraId="0B2A9171" w14:textId="226D8EC9" w:rsidR="00041DF6" w:rsidRPr="000647CE" w:rsidRDefault="00041DF6" w:rsidP="00673028">
      <w:pPr>
        <w:pStyle w:val="Heading3"/>
      </w:pPr>
      <w:r w:rsidRPr="000647CE">
        <w:t>Révision d</w:t>
      </w:r>
      <w:r w:rsidR="00F364D1" w:rsidRPr="000647CE">
        <w:t xml:space="preserve">es </w:t>
      </w:r>
      <w:r w:rsidRPr="000647CE">
        <w:t>bibliographies</w:t>
      </w:r>
    </w:p>
    <w:p w14:paraId="35F4BD53" w14:textId="672B6001" w:rsidR="00270855" w:rsidRPr="0062287E" w:rsidRDefault="00F364D1" w:rsidP="00DB4846">
      <w:pPr>
        <w:jc w:val="both"/>
      </w:pPr>
      <w:r w:rsidRPr="0062287E">
        <w:t xml:space="preserve">Les </w:t>
      </w:r>
      <w:r w:rsidR="002B6C28">
        <w:t xml:space="preserve">bibliographies </w:t>
      </w:r>
      <w:r w:rsidR="00664B35">
        <w:t>représentent un travail pointu</w:t>
      </w:r>
      <w:r w:rsidRPr="0062287E">
        <w:t xml:space="preserve">. Les </w:t>
      </w:r>
      <w:r w:rsidR="008C438F">
        <w:t xml:space="preserve">étudiantes et </w:t>
      </w:r>
      <w:r w:rsidRPr="0062287E">
        <w:t xml:space="preserve">étudiants </w:t>
      </w:r>
      <w:r w:rsidR="00673028">
        <w:t>de premier cycle</w:t>
      </w:r>
      <w:r w:rsidRPr="0062287E">
        <w:t xml:space="preserve"> apprennent à </w:t>
      </w:r>
      <w:r w:rsidR="00041DF6">
        <w:t>présenter d</w:t>
      </w:r>
      <w:r w:rsidRPr="0062287E">
        <w:t xml:space="preserve">es </w:t>
      </w:r>
      <w:r w:rsidR="002B6C28">
        <w:t>bibliographies</w:t>
      </w:r>
      <w:r w:rsidR="00935EEC">
        <w:t xml:space="preserve"> dans leurs travaux</w:t>
      </w:r>
      <w:r w:rsidR="00664B35">
        <w:t>, et</w:t>
      </w:r>
      <w:r w:rsidR="00935EEC">
        <w:t xml:space="preserve"> </w:t>
      </w:r>
      <w:r w:rsidR="00664B35">
        <w:t>l</w:t>
      </w:r>
      <w:r w:rsidR="00935EEC">
        <w:t>eur habile</w:t>
      </w:r>
      <w:r w:rsidRPr="0062287E">
        <w:t xml:space="preserve">té à le faire fait aussi partie des éléments qui sont évalués. </w:t>
      </w:r>
      <w:r w:rsidR="002022D5">
        <w:t xml:space="preserve">La réviseure ou </w:t>
      </w:r>
      <w:r w:rsidRPr="0062287E">
        <w:t>le réviseur devrait</w:t>
      </w:r>
      <w:r w:rsidR="00673028">
        <w:t xml:space="preserve"> signaler</w:t>
      </w:r>
      <w:r w:rsidRPr="0062287E">
        <w:t xml:space="preserve"> </w:t>
      </w:r>
      <w:r w:rsidR="002022D5">
        <w:t xml:space="preserve">toute erreur décelée </w:t>
      </w:r>
      <w:r w:rsidRPr="0062287E">
        <w:t>sans toutefois la corriger. Il en va de même pour les passages où une ci</w:t>
      </w:r>
      <w:r w:rsidR="00935EEC">
        <w:t xml:space="preserve">tation </w:t>
      </w:r>
      <w:r w:rsidR="00673028">
        <w:t>est manquante :</w:t>
      </w:r>
      <w:r w:rsidR="00935EEC">
        <w:t xml:space="preserve"> </w:t>
      </w:r>
      <w:r w:rsidR="002022D5" w:rsidRPr="002022D5">
        <w:t xml:space="preserve">la réviseure ou </w:t>
      </w:r>
      <w:r w:rsidR="00935EEC">
        <w:t xml:space="preserve">le réviseur ne </w:t>
      </w:r>
      <w:r w:rsidR="00673028">
        <w:t>doit</w:t>
      </w:r>
      <w:r w:rsidR="00041DF6">
        <w:t xml:space="preserve"> </w:t>
      </w:r>
      <w:r w:rsidR="00935EEC">
        <w:t>pas</w:t>
      </w:r>
      <w:r w:rsidR="00673028">
        <w:t xml:space="preserve"> non plus</w:t>
      </w:r>
      <w:r w:rsidR="00935EEC">
        <w:t xml:space="preserve"> la</w:t>
      </w:r>
      <w:r w:rsidRPr="0062287E">
        <w:t xml:space="preserve"> fournir.</w:t>
      </w:r>
    </w:p>
    <w:p w14:paraId="41A7AE64" w14:textId="0B97F74B" w:rsidR="00474032" w:rsidRPr="000647CE" w:rsidRDefault="00041DF6" w:rsidP="00673028">
      <w:pPr>
        <w:pStyle w:val="Heading3"/>
      </w:pPr>
      <w:r w:rsidRPr="000647CE">
        <w:t>Traitement des e</w:t>
      </w:r>
      <w:r w:rsidR="00474032" w:rsidRPr="000647CE">
        <w:t xml:space="preserve">rreurs fréquentes dans tous types de textes </w:t>
      </w:r>
    </w:p>
    <w:p w14:paraId="13A4FCC8" w14:textId="3B5A2C3B" w:rsidR="00F82448" w:rsidRPr="0062287E" w:rsidRDefault="002022D5" w:rsidP="00DB4846">
      <w:pPr>
        <w:jc w:val="both"/>
      </w:pPr>
      <w:r>
        <w:t>Au</w:t>
      </w:r>
      <w:r w:rsidR="00664B35">
        <w:t xml:space="preserve"> premier cycle</w:t>
      </w:r>
      <w:r w:rsidR="00474032">
        <w:t xml:space="preserve">, </w:t>
      </w:r>
      <w:r>
        <w:t>la réviseure comme le réviseur</w:t>
      </w:r>
      <w:r w:rsidR="00474032">
        <w:t xml:space="preserve"> ne do</w:t>
      </w:r>
      <w:r w:rsidR="00451112" w:rsidRPr="0062287E">
        <w:t>i</w:t>
      </w:r>
      <w:r>
        <w:t>ven</w:t>
      </w:r>
      <w:r w:rsidR="00451112" w:rsidRPr="0062287E">
        <w:t xml:space="preserve">t évidemment pas remettre en question les conclusions </w:t>
      </w:r>
      <w:r>
        <w:t xml:space="preserve">de l’étudiante ou </w:t>
      </w:r>
      <w:r w:rsidR="00451112" w:rsidRPr="0062287E">
        <w:t xml:space="preserve">de l’étudiant. </w:t>
      </w:r>
      <w:r w:rsidR="00B521A9">
        <w:t>I</w:t>
      </w:r>
      <w:r w:rsidR="00474032">
        <w:t>l</w:t>
      </w:r>
      <w:r>
        <w:t>s</w:t>
      </w:r>
      <w:r w:rsidR="00474032">
        <w:t xml:space="preserve"> doi</w:t>
      </w:r>
      <w:r>
        <w:t>ven</w:t>
      </w:r>
      <w:r w:rsidR="00474032">
        <w:t>t</w:t>
      </w:r>
      <w:r w:rsidR="00451112" w:rsidRPr="0062287E">
        <w:t xml:space="preserve"> </w:t>
      </w:r>
      <w:r w:rsidR="00B521A9">
        <w:t xml:space="preserve">plutôt </w:t>
      </w:r>
      <w:r w:rsidR="00451112" w:rsidRPr="0062287E">
        <w:t>souligne</w:t>
      </w:r>
      <w:r w:rsidR="00474032">
        <w:t>r</w:t>
      </w:r>
      <w:r w:rsidR="00451112" w:rsidRPr="0062287E">
        <w:t xml:space="preserve"> les fautes d’</w:t>
      </w:r>
      <w:r w:rsidR="00091ADA" w:rsidRPr="0062287E">
        <w:t>inattention</w:t>
      </w:r>
      <w:r w:rsidR="00041DF6">
        <w:t xml:space="preserve"> et</w:t>
      </w:r>
      <w:r w:rsidR="00451112" w:rsidRPr="0062287E">
        <w:t xml:space="preserve"> les erreurs qui se présentent souvent dans n’importe quel type de texte, par exemple, «</w:t>
      </w:r>
      <w:r w:rsidR="000640CE">
        <w:t> </w:t>
      </w:r>
      <w:r w:rsidR="00451112" w:rsidRPr="0062287E">
        <w:t xml:space="preserve">Près de </w:t>
      </w:r>
      <w:r w:rsidR="0041593B" w:rsidRPr="0062287E">
        <w:t>2</w:t>
      </w:r>
      <w:r w:rsidR="0041593B">
        <w:t> </w:t>
      </w:r>
      <w:r w:rsidR="0041593B" w:rsidRPr="0062287E">
        <w:t>500</w:t>
      </w:r>
      <w:r w:rsidR="0041593B">
        <w:t> </w:t>
      </w:r>
      <w:r w:rsidR="00451112" w:rsidRPr="0062287E">
        <w:t>km sépare Québec de Montréal</w:t>
      </w:r>
      <w:r w:rsidR="000640CE">
        <w:t> </w:t>
      </w:r>
      <w:r w:rsidR="00451112" w:rsidRPr="0062287E">
        <w:t>» ou «</w:t>
      </w:r>
      <w:r w:rsidR="000640CE">
        <w:t> </w:t>
      </w:r>
      <w:r w:rsidR="00451112" w:rsidRPr="0062287E">
        <w:t xml:space="preserve">Les chercheurs ont effectué leur </w:t>
      </w:r>
      <w:r w:rsidR="00091ADA">
        <w:t>étude</w:t>
      </w:r>
      <w:r w:rsidR="00451112" w:rsidRPr="0062287E">
        <w:t xml:space="preserve"> en 2024</w:t>
      </w:r>
      <w:r w:rsidR="000640CE">
        <w:t> </w:t>
      </w:r>
      <w:r w:rsidR="00451112" w:rsidRPr="0062287E">
        <w:t xml:space="preserve">». Ces erreurs </w:t>
      </w:r>
      <w:r w:rsidR="00473FCA">
        <w:t xml:space="preserve">de dates ou de données </w:t>
      </w:r>
      <w:r w:rsidR="00451112" w:rsidRPr="0062287E">
        <w:t>sont communes et fréquentes. E</w:t>
      </w:r>
      <w:r w:rsidR="00091ADA">
        <w:t xml:space="preserve">lles doivent être signalées, mais </w:t>
      </w:r>
      <w:r w:rsidR="00451112" w:rsidRPr="0062287E">
        <w:t>non corrigées.</w:t>
      </w:r>
    </w:p>
    <w:p w14:paraId="145FBF88" w14:textId="4FFB2799" w:rsidR="00FF669B" w:rsidRPr="000647CE" w:rsidRDefault="000647CE" w:rsidP="00673028">
      <w:pPr>
        <w:pStyle w:val="Heading3"/>
      </w:pPr>
      <w:r w:rsidRPr="000647CE">
        <w:t xml:space="preserve">Traitement des textes </w:t>
      </w:r>
      <w:r w:rsidR="002022D5" w:rsidRPr="00440932">
        <w:t>de personnes</w:t>
      </w:r>
      <w:r w:rsidR="00FF669B" w:rsidRPr="000647CE">
        <w:t xml:space="preserve"> </w:t>
      </w:r>
      <w:r w:rsidRPr="000647CE">
        <w:t>dont le français n’est pas la langue maternelle</w:t>
      </w:r>
    </w:p>
    <w:p w14:paraId="31B0642F" w14:textId="0640275B" w:rsidR="00270855" w:rsidRPr="0062287E" w:rsidRDefault="00FF669B" w:rsidP="00DB4846">
      <w:pPr>
        <w:jc w:val="both"/>
      </w:pPr>
      <w:r w:rsidRPr="0062287E">
        <w:t xml:space="preserve">Les présentes lignes directrices n’offrent pas de consignes particulières pour les </w:t>
      </w:r>
      <w:r w:rsidR="002022D5">
        <w:t>étudiantes</w:t>
      </w:r>
      <w:r w:rsidR="002022D5" w:rsidRPr="0062287E">
        <w:t xml:space="preserve"> </w:t>
      </w:r>
      <w:r w:rsidR="002022D5">
        <w:t xml:space="preserve">ou </w:t>
      </w:r>
      <w:r w:rsidRPr="0062287E">
        <w:t>étudiants non</w:t>
      </w:r>
      <w:r w:rsidR="000640CE">
        <w:t xml:space="preserve"> </w:t>
      </w:r>
      <w:r w:rsidRPr="0062287E">
        <w:t xml:space="preserve">francophones. </w:t>
      </w:r>
      <w:r w:rsidR="00091ADA">
        <w:t>Le</w:t>
      </w:r>
      <w:r w:rsidRPr="0062287E">
        <w:t xml:space="preserve">s </w:t>
      </w:r>
      <w:r w:rsidR="002022D5">
        <w:t xml:space="preserve">enseignantes et </w:t>
      </w:r>
      <w:r w:rsidRPr="0062287E">
        <w:t xml:space="preserve">enseignants </w:t>
      </w:r>
      <w:r w:rsidR="00091ADA">
        <w:t>sont</w:t>
      </w:r>
      <w:r w:rsidRPr="0062287E">
        <w:t xml:space="preserve"> </w:t>
      </w:r>
      <w:r w:rsidR="00091ADA">
        <w:t xml:space="preserve">parfois </w:t>
      </w:r>
      <w:r w:rsidRPr="0062287E">
        <w:t>assez tolérants</w:t>
      </w:r>
      <w:r w:rsidR="00D72857" w:rsidRPr="0062287E">
        <w:t>, mais il</w:t>
      </w:r>
      <w:r w:rsidR="00091ADA">
        <w:t>s doivent aussi tenir compte du</w:t>
      </w:r>
      <w:r w:rsidR="00D72857" w:rsidRPr="0062287E">
        <w:t xml:space="preserve"> fait qu</w:t>
      </w:r>
      <w:r w:rsidR="00664B35">
        <w:t xml:space="preserve">’il </w:t>
      </w:r>
      <w:r w:rsidR="00D72857" w:rsidRPr="0062287E">
        <w:t>e</w:t>
      </w:r>
      <w:r w:rsidR="00664B35">
        <w:t>st attendu</w:t>
      </w:r>
      <w:r w:rsidR="00D72857" w:rsidRPr="0062287E">
        <w:t xml:space="preserve"> </w:t>
      </w:r>
      <w:r w:rsidR="00664B35">
        <w:t>d</w:t>
      </w:r>
      <w:r w:rsidR="00D72857" w:rsidRPr="0062287E">
        <w:t>e</w:t>
      </w:r>
      <w:r w:rsidR="00091ADA">
        <w:t xml:space="preserve">s </w:t>
      </w:r>
      <w:r w:rsidR="002022D5">
        <w:t xml:space="preserve">étudiantes et </w:t>
      </w:r>
      <w:r w:rsidR="00091ADA">
        <w:t>étudiants qui aspirent à obte</w:t>
      </w:r>
      <w:r w:rsidR="00D72857" w:rsidRPr="0062287E">
        <w:t>nir un diplôme d’une univers</w:t>
      </w:r>
      <w:r w:rsidR="00091ADA">
        <w:t xml:space="preserve">ité francophone </w:t>
      </w:r>
      <w:r w:rsidR="00664B35">
        <w:t xml:space="preserve">qu’ils </w:t>
      </w:r>
      <w:r w:rsidR="00D72857" w:rsidRPr="0062287E">
        <w:t>présente</w:t>
      </w:r>
      <w:r w:rsidR="00664B35">
        <w:t>nt</w:t>
      </w:r>
      <w:r w:rsidR="00D72857" w:rsidRPr="0062287E">
        <w:t xml:space="preserve"> et défend</w:t>
      </w:r>
      <w:r w:rsidR="00664B35">
        <w:t>ent</w:t>
      </w:r>
      <w:r w:rsidR="00041DF6">
        <w:t xml:space="preserve"> leurs idées dans un français </w:t>
      </w:r>
      <w:r w:rsidR="00473FCA">
        <w:t>acceptable</w:t>
      </w:r>
      <w:r w:rsidR="00041DF6">
        <w:t>.</w:t>
      </w:r>
      <w:r w:rsidR="00D72857" w:rsidRPr="0062287E">
        <w:t xml:space="preserve"> </w:t>
      </w:r>
    </w:p>
    <w:p w14:paraId="5700322B" w14:textId="1B28D6CC" w:rsidR="00270855" w:rsidRPr="0062287E" w:rsidRDefault="00E266CE" w:rsidP="00DB4846">
      <w:pPr>
        <w:jc w:val="both"/>
      </w:pPr>
      <w:r w:rsidRPr="0062287E">
        <w:t xml:space="preserve">Certains </w:t>
      </w:r>
      <w:r w:rsidR="002022D5">
        <w:t>membres du personnel enseignant</w:t>
      </w:r>
      <w:r w:rsidRPr="0062287E">
        <w:t xml:space="preserve"> s’opposent à l’idée </w:t>
      </w:r>
      <w:r w:rsidR="002022D5">
        <w:t>qu’une réviseure ou un</w:t>
      </w:r>
      <w:r w:rsidR="002022D5" w:rsidRPr="0062287E">
        <w:t xml:space="preserve"> </w:t>
      </w:r>
      <w:r w:rsidRPr="0062287E">
        <w:t xml:space="preserve">réviseur indique la présence d’erreurs grammaticales </w:t>
      </w:r>
      <w:r w:rsidR="002147DA">
        <w:t xml:space="preserve">ou d’orthographe </w:t>
      </w:r>
      <w:r w:rsidRPr="0062287E">
        <w:t xml:space="preserve">dans les travaux de leurs </w:t>
      </w:r>
      <w:r w:rsidR="002022D5">
        <w:t>étudiantes</w:t>
      </w:r>
      <w:r w:rsidR="002022D5" w:rsidRPr="0062287E">
        <w:t xml:space="preserve"> </w:t>
      </w:r>
      <w:r w:rsidR="002022D5">
        <w:t xml:space="preserve">ou </w:t>
      </w:r>
      <w:r w:rsidRPr="0062287E">
        <w:t>étudiants</w:t>
      </w:r>
      <w:r w:rsidR="00041DF6">
        <w:t xml:space="preserve"> non francophones</w:t>
      </w:r>
      <w:r w:rsidRPr="0062287E">
        <w:t xml:space="preserve">. </w:t>
      </w:r>
      <w:r w:rsidR="00474298" w:rsidRPr="0062287E">
        <w:t>Par exemple, «</w:t>
      </w:r>
      <w:r w:rsidR="000640CE">
        <w:t> </w:t>
      </w:r>
      <w:r w:rsidR="00474298" w:rsidRPr="0062287E">
        <w:t>Il va s’en dire</w:t>
      </w:r>
      <w:r w:rsidR="000640CE">
        <w:t> </w:t>
      </w:r>
      <w:r w:rsidR="00474298" w:rsidRPr="0062287E">
        <w:t xml:space="preserve">» est une erreur </w:t>
      </w:r>
      <w:r w:rsidR="00664B35">
        <w:t>de grammaire et d’orthographe</w:t>
      </w:r>
      <w:r w:rsidR="00474298" w:rsidRPr="0062287E">
        <w:t xml:space="preserve">. </w:t>
      </w:r>
      <w:r w:rsidR="00664B35">
        <w:t>L</w:t>
      </w:r>
      <w:r w:rsidR="00474298" w:rsidRPr="0062287E">
        <w:t xml:space="preserve">es problèmes </w:t>
      </w:r>
      <w:r w:rsidR="00664B35">
        <w:t>d</w:t>
      </w:r>
      <w:r w:rsidR="00473FCA">
        <w:t>e</w:t>
      </w:r>
      <w:r w:rsidR="00474298" w:rsidRPr="0062287E">
        <w:t xml:space="preserve"> style</w:t>
      </w:r>
      <w:r w:rsidR="00664B35">
        <w:t xml:space="preserve"> sont parfois plus complexes</w:t>
      </w:r>
      <w:r w:rsidR="00474298" w:rsidRPr="0062287E">
        <w:t xml:space="preserve">. Ceux-ci </w:t>
      </w:r>
      <w:r w:rsidR="00664B35">
        <w:t xml:space="preserve">peuvent être soulevés </w:t>
      </w:r>
      <w:r w:rsidR="002022D5">
        <w:t>à la révision</w:t>
      </w:r>
      <w:r w:rsidR="00474298" w:rsidRPr="0062287E">
        <w:t xml:space="preserve">. Par exemple, </w:t>
      </w:r>
      <w:r w:rsidR="004236D6" w:rsidRPr="0062287E">
        <w:t xml:space="preserve">si </w:t>
      </w:r>
      <w:r w:rsidR="000B2EB2">
        <w:t xml:space="preserve">l’étudiante ou </w:t>
      </w:r>
      <w:r w:rsidR="004236D6" w:rsidRPr="0062287E">
        <w:t xml:space="preserve">l’étudiant écrit </w:t>
      </w:r>
      <w:r w:rsidR="00474298" w:rsidRPr="0062287E">
        <w:t>«</w:t>
      </w:r>
      <w:r w:rsidR="000640CE">
        <w:t> </w:t>
      </w:r>
      <w:r w:rsidR="00474298" w:rsidRPr="0062287E">
        <w:t>L’athlète se réchauffait près du feu avant son départ pour la course</w:t>
      </w:r>
      <w:r w:rsidR="000640CE">
        <w:t> </w:t>
      </w:r>
      <w:r w:rsidR="00474298" w:rsidRPr="0062287E">
        <w:t>»</w:t>
      </w:r>
      <w:r w:rsidR="004236D6" w:rsidRPr="0062287E">
        <w:t xml:space="preserve">, c’est peut-être </w:t>
      </w:r>
      <w:r w:rsidR="00AD6167" w:rsidRPr="0062287E">
        <w:t>réellement</w:t>
      </w:r>
      <w:r w:rsidR="004236D6" w:rsidRPr="0062287E">
        <w:t xml:space="preserve"> ce qu’il </w:t>
      </w:r>
      <w:r w:rsidR="00AD6167">
        <w:t>a voulu</w:t>
      </w:r>
      <w:r w:rsidR="004236D6" w:rsidRPr="0062287E">
        <w:t xml:space="preserve"> dire. Ainsi </w:t>
      </w:r>
      <w:r w:rsidR="000B2EB2" w:rsidRPr="000B2EB2">
        <w:t xml:space="preserve">la réviseure ou </w:t>
      </w:r>
      <w:r w:rsidR="004236D6" w:rsidRPr="0062287E">
        <w:t xml:space="preserve">le réviseur devrait </w:t>
      </w:r>
      <w:r w:rsidR="000B2EB2">
        <w:t xml:space="preserve">lui </w:t>
      </w:r>
      <w:r w:rsidR="004236D6" w:rsidRPr="0062287E">
        <w:t xml:space="preserve">suggérer de faire une vérification plutôt que de </w:t>
      </w:r>
      <w:r w:rsidR="00473FCA">
        <w:t xml:space="preserve">lui dire de </w:t>
      </w:r>
      <w:r w:rsidR="004236D6" w:rsidRPr="0062287E">
        <w:t>remplacer le verbe par «</w:t>
      </w:r>
      <w:r w:rsidR="000640CE">
        <w:t> </w:t>
      </w:r>
      <w:r w:rsidR="00474298" w:rsidRPr="0062287E">
        <w:t>s’échauffait</w:t>
      </w:r>
      <w:r w:rsidR="000640CE">
        <w:t> </w:t>
      </w:r>
      <w:r w:rsidR="004236D6" w:rsidRPr="0062287E">
        <w:t xml:space="preserve">». </w:t>
      </w:r>
      <w:r w:rsidR="000B2EB2">
        <w:t>La formule</w:t>
      </w:r>
      <w:r w:rsidR="004236D6" w:rsidRPr="0062287E">
        <w:t xml:space="preserve"> </w:t>
      </w:r>
      <w:r w:rsidR="00AD6167">
        <w:t>«</w:t>
      </w:r>
      <w:r w:rsidR="000640CE">
        <w:t> </w:t>
      </w:r>
      <w:r w:rsidR="00AD6167">
        <w:t>Vérifiez</w:t>
      </w:r>
      <w:r w:rsidR="000B066E" w:rsidRPr="0062287E">
        <w:t xml:space="preserve"> </w:t>
      </w:r>
      <w:r w:rsidR="004236D6" w:rsidRPr="0062287E">
        <w:t xml:space="preserve">le sens de </w:t>
      </w:r>
      <w:r w:rsidR="004236D6" w:rsidRPr="0062287E">
        <w:rPr>
          <w:i/>
        </w:rPr>
        <w:t>réchauffer</w:t>
      </w:r>
      <w:r w:rsidR="004236D6" w:rsidRPr="0062287E">
        <w:t xml:space="preserve"> dans le dictionnaire.</w:t>
      </w:r>
      <w:r w:rsidR="000640CE">
        <w:t> </w:t>
      </w:r>
      <w:r w:rsidR="004236D6" w:rsidRPr="0062287E">
        <w:t>»</w:t>
      </w:r>
      <w:r w:rsidR="000B2EB2" w:rsidRPr="000B2EB2">
        <w:t xml:space="preserve"> </w:t>
      </w:r>
      <w:r w:rsidR="000B2EB2">
        <w:t>pourrait être utilisée</w:t>
      </w:r>
      <w:r w:rsidR="00B521A9">
        <w:t>.</w:t>
      </w:r>
    </w:p>
    <w:p w14:paraId="27894E8D" w14:textId="77777777" w:rsidR="00440932" w:rsidRDefault="00440932">
      <w:pPr>
        <w:spacing w:after="200" w:line="276" w:lineRule="auto"/>
      </w:pPr>
      <w:r>
        <w:br w:type="page"/>
      </w:r>
    </w:p>
    <w:p w14:paraId="3B824552" w14:textId="71B0D286" w:rsidR="00F82448" w:rsidRPr="0062287E" w:rsidRDefault="000647CE" w:rsidP="00DB4846">
      <w:pPr>
        <w:jc w:val="both"/>
      </w:pPr>
      <w:r>
        <w:lastRenderedPageBreak/>
        <w:t>L</w:t>
      </w:r>
      <w:r w:rsidR="000B066E" w:rsidRPr="0062287E">
        <w:t xml:space="preserve">a révision de travaux </w:t>
      </w:r>
      <w:r w:rsidR="000B2EB2">
        <w:t>de personnes</w:t>
      </w:r>
      <w:r w:rsidR="000B2EB2" w:rsidRPr="0062287E">
        <w:t xml:space="preserve"> </w:t>
      </w:r>
      <w:r>
        <w:t>dont le français n’est pas la langue maternelle</w:t>
      </w:r>
      <w:r w:rsidR="000B066E" w:rsidRPr="0062287E">
        <w:t xml:space="preserve"> </w:t>
      </w:r>
      <w:r>
        <w:t>demande du tact et</w:t>
      </w:r>
      <w:r w:rsidR="000B066E" w:rsidRPr="0062287E">
        <w:t xml:space="preserve"> beaucoup de temps. </w:t>
      </w:r>
      <w:r w:rsidR="000B2EB2">
        <w:t>On</w:t>
      </w:r>
      <w:r w:rsidR="000B066E" w:rsidRPr="0062287E">
        <w:t xml:space="preserve"> </w:t>
      </w:r>
      <w:r w:rsidR="00AD6167">
        <w:t xml:space="preserve">a avantage à </w:t>
      </w:r>
      <w:r w:rsidR="00664B35">
        <w:t xml:space="preserve">en </w:t>
      </w:r>
      <w:r w:rsidR="000B066E" w:rsidRPr="0062287E">
        <w:t>tenir compte au moment d’</w:t>
      </w:r>
      <w:r w:rsidR="00664B35">
        <w:t>évaluer le temps nécessaire pour effectuer le</w:t>
      </w:r>
      <w:r w:rsidR="000B066E" w:rsidRPr="0062287E">
        <w:t xml:space="preserve"> travail. </w:t>
      </w:r>
      <w:r w:rsidR="000B2EB2">
        <w:t xml:space="preserve">On </w:t>
      </w:r>
      <w:r w:rsidR="00AD6167">
        <w:t>p</w:t>
      </w:r>
      <w:r w:rsidR="00664B35">
        <w:t>eu</w:t>
      </w:r>
      <w:r w:rsidR="000B066E" w:rsidRPr="0062287E">
        <w:t xml:space="preserve">t aussi encourager </w:t>
      </w:r>
      <w:r w:rsidR="000B2EB2">
        <w:t>l’étudiante</w:t>
      </w:r>
      <w:r w:rsidR="000B2EB2" w:rsidRPr="0062287E">
        <w:t xml:space="preserve"> </w:t>
      </w:r>
      <w:r w:rsidR="000B2EB2">
        <w:t xml:space="preserve">ou </w:t>
      </w:r>
      <w:r w:rsidR="000B066E" w:rsidRPr="0062287E">
        <w:t xml:space="preserve">l’étudiant à vivre cette expérience </w:t>
      </w:r>
      <w:r>
        <w:t xml:space="preserve">d’accompagnement </w:t>
      </w:r>
      <w:r w:rsidR="000B066E" w:rsidRPr="0062287E">
        <w:t>comme une occasion de faire d’importants apprentissages</w:t>
      </w:r>
      <w:r>
        <w:t xml:space="preserve"> en français</w:t>
      </w:r>
      <w:r w:rsidR="000B066E" w:rsidRPr="0062287E">
        <w:t>.</w:t>
      </w:r>
    </w:p>
    <w:p w14:paraId="00BF3943" w14:textId="08BFED8F" w:rsidR="000B066E" w:rsidRPr="000647CE" w:rsidRDefault="000B066E" w:rsidP="00673028">
      <w:pPr>
        <w:pStyle w:val="Heading3"/>
      </w:pPr>
      <w:r w:rsidRPr="000647CE">
        <w:t>Transparence</w:t>
      </w:r>
    </w:p>
    <w:p w14:paraId="4CFA0EDF" w14:textId="3793728C" w:rsidR="00474032" w:rsidRDefault="00AD6167" w:rsidP="00DB4846">
      <w:pPr>
        <w:jc w:val="both"/>
      </w:pPr>
      <w:r>
        <w:t xml:space="preserve">En transmettant </w:t>
      </w:r>
      <w:r w:rsidR="000B2EB2">
        <w:t xml:space="preserve">à l’étudiante ou </w:t>
      </w:r>
      <w:r w:rsidR="00C55683">
        <w:t xml:space="preserve">à l’étudiant </w:t>
      </w:r>
      <w:r>
        <w:t xml:space="preserve">la version révisée </w:t>
      </w:r>
      <w:r w:rsidR="00C55683">
        <w:t>de son travail</w:t>
      </w:r>
      <w:r>
        <w:t xml:space="preserve">, </w:t>
      </w:r>
      <w:r w:rsidR="000B2EB2">
        <w:t xml:space="preserve">la réviseure ou </w:t>
      </w:r>
      <w:r>
        <w:t>l</w:t>
      </w:r>
      <w:r w:rsidR="002A41B4" w:rsidRPr="0062287E">
        <w:t xml:space="preserve">e réviseur </w:t>
      </w:r>
      <w:r w:rsidR="00664B35" w:rsidRPr="0062287E">
        <w:t>d</w:t>
      </w:r>
      <w:r w:rsidR="00664B35">
        <w:t>oit</w:t>
      </w:r>
      <w:r w:rsidR="00664B35" w:rsidRPr="0062287E">
        <w:t xml:space="preserve"> </w:t>
      </w:r>
      <w:r w:rsidR="002A41B4" w:rsidRPr="0062287E">
        <w:t xml:space="preserve">mettre </w:t>
      </w:r>
      <w:r w:rsidR="000B2EB2">
        <w:t xml:space="preserve">l’enseignante ou </w:t>
      </w:r>
      <w:r>
        <w:t xml:space="preserve">l’enseignant </w:t>
      </w:r>
      <w:r w:rsidR="002A41B4" w:rsidRPr="0062287E">
        <w:t xml:space="preserve">en copie conforme </w:t>
      </w:r>
      <w:r>
        <w:t>et inclure</w:t>
      </w:r>
      <w:r w:rsidR="002A41B4" w:rsidRPr="0062287E">
        <w:t xml:space="preserve"> le texte original </w:t>
      </w:r>
      <w:r w:rsidR="00473FCA">
        <w:t>reçu</w:t>
      </w:r>
      <w:r w:rsidR="00C55683">
        <w:t>.</w:t>
      </w:r>
      <w:r w:rsidR="002A41B4" w:rsidRPr="0062287E">
        <w:t xml:space="preserve"> </w:t>
      </w:r>
      <w:r w:rsidR="000B2EB2">
        <w:t xml:space="preserve">Il ou elle </w:t>
      </w:r>
      <w:r w:rsidR="00C55683">
        <w:t>pourra ainsi</w:t>
      </w:r>
      <w:r w:rsidR="002A41B4" w:rsidRPr="0062287E">
        <w:t xml:space="preserve"> évaluer </w:t>
      </w:r>
      <w:r w:rsidR="0041593B">
        <w:t>la</w:t>
      </w:r>
      <w:r w:rsidR="002A41B4" w:rsidRPr="0062287E">
        <w:t xml:space="preserve"> façon</w:t>
      </w:r>
      <w:r w:rsidR="0041593B">
        <w:t xml:space="preserve"> dont</w:t>
      </w:r>
      <w:r w:rsidR="002A41B4" w:rsidRPr="0062287E">
        <w:t xml:space="preserve"> </w:t>
      </w:r>
      <w:r w:rsidR="000B2EB2">
        <w:t xml:space="preserve">l’étudiante ou </w:t>
      </w:r>
      <w:r w:rsidR="002A41B4" w:rsidRPr="0062287E">
        <w:t xml:space="preserve">l’étudiant a </w:t>
      </w:r>
      <w:r w:rsidR="00C55683">
        <w:t>utilisé</w:t>
      </w:r>
      <w:r w:rsidR="002A41B4" w:rsidRPr="0062287E">
        <w:t xml:space="preserve"> la rétroaction </w:t>
      </w:r>
      <w:r w:rsidR="000B2EB2">
        <w:t xml:space="preserve">de la réviseure ou </w:t>
      </w:r>
      <w:r w:rsidR="002A41B4" w:rsidRPr="0062287E">
        <w:t xml:space="preserve">du réviseur. Cette transparence </w:t>
      </w:r>
      <w:r w:rsidR="000B2EB2">
        <w:t xml:space="preserve">lui </w:t>
      </w:r>
      <w:r w:rsidR="002A41B4" w:rsidRPr="0062287E">
        <w:t xml:space="preserve">permet </w:t>
      </w:r>
      <w:r w:rsidR="00C55683">
        <w:t xml:space="preserve">aussi </w:t>
      </w:r>
      <w:r w:rsidR="002A41B4" w:rsidRPr="0062287E">
        <w:t>d’évaluer correctement le travail.</w:t>
      </w:r>
    </w:p>
    <w:p w14:paraId="367BCD33" w14:textId="77777777" w:rsidR="00474032" w:rsidRDefault="00474032" w:rsidP="0042385E"/>
    <w:p w14:paraId="7C0C1FCE" w14:textId="77777777" w:rsidR="007B3BCC" w:rsidRDefault="007B3BCC" w:rsidP="007B3BCC">
      <w:pPr>
        <w:rPr>
          <w:b/>
          <w:sz w:val="28"/>
          <w:szCs w:val="28"/>
        </w:rPr>
        <w:sectPr w:rsidR="007B3BCC" w:rsidSect="00CD32BB">
          <w:footerReference w:type="default" r:id="rId11"/>
          <w:pgSz w:w="12240" w:h="15840"/>
          <w:pgMar w:top="1195" w:right="1195" w:bottom="1200" w:left="1195" w:header="0" w:footer="1000" w:gutter="0"/>
          <w:cols w:space="720"/>
          <w:docGrid w:linePitch="299"/>
        </w:sectPr>
      </w:pPr>
    </w:p>
    <w:p w14:paraId="467BF917" w14:textId="77777777" w:rsidR="00474032" w:rsidRDefault="00474032" w:rsidP="000822CB">
      <w:pPr>
        <w:spacing w:after="0"/>
        <w:rPr>
          <w:sz w:val="18"/>
          <w:szCs w:val="18"/>
        </w:rPr>
      </w:pPr>
    </w:p>
    <w:tbl>
      <w:tblPr>
        <w:tblStyle w:val="TableGrid"/>
        <w:tblW w:w="10802" w:type="dxa"/>
        <w:tblInd w:w="-34" w:type="dxa"/>
        <w:tblLook w:val="04A0" w:firstRow="1" w:lastRow="0" w:firstColumn="1" w:lastColumn="0" w:noHBand="0" w:noVBand="1"/>
      </w:tblPr>
      <w:tblGrid>
        <w:gridCol w:w="1222"/>
        <w:gridCol w:w="4449"/>
        <w:gridCol w:w="5131"/>
      </w:tblGrid>
      <w:tr w:rsidR="007B3BCC" w14:paraId="5D49C333" w14:textId="77777777" w:rsidTr="000A3552">
        <w:trPr>
          <w:trHeight w:val="953"/>
        </w:trPr>
        <w:tc>
          <w:tcPr>
            <w:tcW w:w="1222" w:type="dxa"/>
            <w:tcBorders>
              <w:left w:val="single" w:sz="4" w:space="0" w:color="7F7F7F" w:themeColor="text1" w:themeTint="80"/>
              <w:right w:val="nil"/>
            </w:tcBorders>
          </w:tcPr>
          <w:p w14:paraId="6DBDB299" w14:textId="4FFCA3A6" w:rsidR="007B3BCC" w:rsidRPr="00CA2ACB" w:rsidRDefault="007659E6" w:rsidP="007B3BCC">
            <w:pPr>
              <w:rPr>
                <w:sz w:val="16"/>
                <w:szCs w:val="16"/>
              </w:rPr>
            </w:pPr>
            <w:bookmarkStart w:id="1" w:name="_Hlk56679504"/>
            <w:r>
              <w:rPr>
                <w:noProof/>
              </w:rPr>
              <w:drawing>
                <wp:inline distT="0" distB="0" distL="0" distR="0" wp14:anchorId="2A1EECCD" wp14:editId="537F8A06">
                  <wp:extent cx="367200" cy="63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gridSpan w:val="2"/>
            <w:tcBorders>
              <w:left w:val="nil"/>
            </w:tcBorders>
          </w:tcPr>
          <w:p w14:paraId="21799756" w14:textId="7BD4FE49" w:rsidR="007B3BCC" w:rsidRPr="00CA2ACB" w:rsidRDefault="007B3BCC" w:rsidP="007B3BCC">
            <w:pPr>
              <w:pStyle w:val="Header"/>
              <w:ind w:hanging="18"/>
              <w:jc w:val="center"/>
              <w:rPr>
                <w:b/>
                <w:szCs w:val="24"/>
              </w:rPr>
            </w:pPr>
            <w:r w:rsidRPr="00CA2ACB">
              <w:rPr>
                <w:b/>
                <w:szCs w:val="24"/>
              </w:rPr>
              <w:t>Demande d’autorisation de révision sur le travail</w:t>
            </w:r>
            <w:r w:rsidRPr="00CA2ACB">
              <w:rPr>
                <w:rStyle w:val="FootnoteReference"/>
                <w:szCs w:val="24"/>
              </w:rPr>
              <w:footnoteReference w:id="4"/>
            </w:r>
            <w:r w:rsidRPr="00CA2ACB">
              <w:rPr>
                <w:szCs w:val="24"/>
              </w:rPr>
              <w:t xml:space="preserve"> </w:t>
            </w:r>
            <w:r w:rsidR="0042385E">
              <w:rPr>
                <w:szCs w:val="24"/>
              </w:rPr>
              <w:br/>
            </w:r>
            <w:r w:rsidR="000B2EB2">
              <w:rPr>
                <w:b/>
                <w:szCs w:val="24"/>
              </w:rPr>
              <w:t>d’une étudiante</w:t>
            </w:r>
            <w:r w:rsidR="000B2EB2" w:rsidRPr="00CA2ACB">
              <w:rPr>
                <w:b/>
                <w:szCs w:val="24"/>
              </w:rPr>
              <w:t xml:space="preserve"> </w:t>
            </w:r>
            <w:r w:rsidR="000B2EB2">
              <w:rPr>
                <w:b/>
                <w:szCs w:val="24"/>
              </w:rPr>
              <w:t xml:space="preserve">ou </w:t>
            </w:r>
            <w:r w:rsidRPr="00CA2ACB">
              <w:rPr>
                <w:b/>
                <w:szCs w:val="24"/>
              </w:rPr>
              <w:t>d’un étudiant</w:t>
            </w:r>
          </w:p>
          <w:p w14:paraId="50AF8C8B" w14:textId="77777777" w:rsidR="007B3BCC" w:rsidRPr="00CA2ACB" w:rsidRDefault="007B3BCC" w:rsidP="007B3BCC">
            <w:pPr>
              <w:pStyle w:val="Header"/>
              <w:ind w:hanging="18"/>
              <w:jc w:val="right"/>
              <w:rPr>
                <w:b/>
                <w:szCs w:val="24"/>
              </w:rPr>
            </w:pPr>
          </w:p>
          <w:p w14:paraId="79AF8337" w14:textId="7B6BA1A7" w:rsidR="007B3BCC" w:rsidRPr="00CA2ACB" w:rsidRDefault="007B3BCC" w:rsidP="007B3BCC">
            <w:pPr>
              <w:pStyle w:val="Header"/>
              <w:ind w:hanging="18"/>
              <w:jc w:val="right"/>
              <w:rPr>
                <w:b/>
                <w:noProof/>
                <w:szCs w:val="24"/>
              </w:rPr>
            </w:pPr>
            <w:r w:rsidRPr="00CA2ACB">
              <w:rPr>
                <w:b/>
                <w:szCs w:val="24"/>
              </w:rPr>
              <w:t>Date __________________________</w:t>
            </w:r>
          </w:p>
        </w:tc>
      </w:tr>
      <w:tr w:rsidR="007B3BCC" w:rsidRPr="00303D83" w14:paraId="6634C827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71D25CDB" w14:textId="1A2C8928" w:rsidR="007B3BCC" w:rsidRPr="00CA2ACB" w:rsidRDefault="007B3BCC" w:rsidP="002C4C29">
            <w:pPr>
              <w:spacing w:after="0"/>
              <w:contextualSpacing/>
              <w:rPr>
                <w:sz w:val="20"/>
                <w:szCs w:val="20"/>
              </w:rPr>
            </w:pPr>
            <w:r w:rsidRPr="00CA2ACB">
              <w:rPr>
                <w:sz w:val="20"/>
                <w:szCs w:val="20"/>
              </w:rPr>
              <w:t>Titre du document à réviser</w:t>
            </w:r>
          </w:p>
          <w:p w14:paraId="17A356E6" w14:textId="6CB2F3A2" w:rsidR="007B3BCC" w:rsidRPr="00CA2ACB" w:rsidRDefault="007B3BCC" w:rsidP="002C4C29">
            <w:pPr>
              <w:spacing w:after="0"/>
              <w:contextualSpacing/>
              <w:rPr>
                <w:sz w:val="20"/>
                <w:szCs w:val="20"/>
              </w:rPr>
            </w:pPr>
            <w:r w:rsidRPr="00CA2ACB">
              <w:rPr>
                <w:sz w:val="20"/>
                <w:szCs w:val="20"/>
              </w:rPr>
              <w:t>Type de document</w:t>
            </w:r>
            <w:r w:rsidR="00CA2ACB" w:rsidRPr="00CA2ACB">
              <w:rPr>
                <w:sz w:val="20"/>
                <w:szCs w:val="20"/>
              </w:rPr>
              <w:t xml:space="preserve"> </w:t>
            </w:r>
            <w:r w:rsidR="00CA2ACB" w:rsidRPr="009E55AC">
              <w:rPr>
                <w:sz w:val="18"/>
                <w:szCs w:val="18"/>
              </w:rPr>
              <w:t>(travail, essai, thèse, etc.)</w:t>
            </w:r>
          </w:p>
        </w:tc>
        <w:tc>
          <w:tcPr>
            <w:tcW w:w="5131" w:type="dxa"/>
          </w:tcPr>
          <w:p w14:paraId="4B85C71F" w14:textId="1EBCE079" w:rsidR="007B3BCC" w:rsidRPr="0042385E" w:rsidRDefault="007B3BCC" w:rsidP="002C4C29">
            <w:pPr>
              <w:rPr>
                <w:sz w:val="20"/>
                <w:szCs w:val="20"/>
              </w:rPr>
            </w:pPr>
          </w:p>
        </w:tc>
      </w:tr>
      <w:tr w:rsidR="007B3BCC" w:rsidRPr="00A82896" w14:paraId="1E0B378A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11EF5C7C" w14:textId="345C386D" w:rsidR="007B3BCC" w:rsidRPr="00CA2ACB" w:rsidRDefault="000647CE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c</w:t>
            </w:r>
            <w:r w:rsidR="007B3BCC" w:rsidRPr="00CA2ACB">
              <w:rPr>
                <w:sz w:val="20"/>
                <w:szCs w:val="20"/>
              </w:rPr>
              <w:t xml:space="preserve">ours ou </w:t>
            </w:r>
            <w:r>
              <w:rPr>
                <w:sz w:val="20"/>
                <w:szCs w:val="20"/>
              </w:rPr>
              <w:t xml:space="preserve">du </w:t>
            </w:r>
            <w:r w:rsidR="007B3BCC" w:rsidRPr="00CA2ACB">
              <w:rPr>
                <w:sz w:val="20"/>
                <w:szCs w:val="20"/>
              </w:rPr>
              <w:t>stage</w:t>
            </w:r>
          </w:p>
          <w:p w14:paraId="26BBAC22" w14:textId="6DB95211" w:rsidR="007B3BCC" w:rsidRPr="00CA2ACB" w:rsidRDefault="000647CE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p</w:t>
            </w:r>
            <w:r w:rsidR="007B3BCC" w:rsidRPr="00CA2ACB">
              <w:rPr>
                <w:sz w:val="20"/>
                <w:szCs w:val="20"/>
              </w:rPr>
              <w:t xml:space="preserve">rogramme </w:t>
            </w:r>
            <w:r>
              <w:rPr>
                <w:sz w:val="20"/>
                <w:szCs w:val="20"/>
              </w:rPr>
              <w:t xml:space="preserve">d’études </w:t>
            </w:r>
            <w:r w:rsidR="007B3BCC" w:rsidRPr="00CA2ACB">
              <w:rPr>
                <w:sz w:val="20"/>
                <w:szCs w:val="20"/>
              </w:rPr>
              <w:t>et niveau</w:t>
            </w:r>
          </w:p>
          <w:p w14:paraId="08C758D7" w14:textId="64B7526E" w:rsidR="007B3BCC" w:rsidRPr="00CA2ACB" w:rsidRDefault="000647CE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de l’université ou </w:t>
            </w:r>
            <w:r w:rsidR="00664B35">
              <w:rPr>
                <w:sz w:val="20"/>
                <w:szCs w:val="20"/>
              </w:rPr>
              <w:t>de l’</w:t>
            </w:r>
            <w:r>
              <w:rPr>
                <w:sz w:val="20"/>
                <w:szCs w:val="20"/>
              </w:rPr>
              <w:t>établissement</w:t>
            </w:r>
          </w:p>
        </w:tc>
        <w:tc>
          <w:tcPr>
            <w:tcW w:w="5131" w:type="dxa"/>
          </w:tcPr>
          <w:p w14:paraId="429660C5" w14:textId="77777777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A82896" w14:paraId="388C5FCB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2F5E7809" w14:textId="67E23946" w:rsidR="007B3BCC" w:rsidRPr="00CA2ACB" w:rsidRDefault="007B3BCC" w:rsidP="002C4C29">
            <w:pPr>
              <w:contextualSpacing/>
              <w:rPr>
                <w:sz w:val="20"/>
                <w:szCs w:val="20"/>
              </w:rPr>
            </w:pPr>
            <w:r w:rsidRPr="00CA2ACB">
              <w:rPr>
                <w:sz w:val="20"/>
                <w:szCs w:val="20"/>
              </w:rPr>
              <w:t>Nombre maxim</w:t>
            </w:r>
            <w:r w:rsidR="00664B35">
              <w:rPr>
                <w:sz w:val="20"/>
                <w:szCs w:val="20"/>
              </w:rPr>
              <w:t>al</w:t>
            </w:r>
            <w:r w:rsidRPr="00CA2ACB">
              <w:rPr>
                <w:sz w:val="20"/>
                <w:szCs w:val="20"/>
              </w:rPr>
              <w:t xml:space="preserve"> de mots ou de pages</w:t>
            </w:r>
          </w:p>
          <w:p w14:paraId="562FAF02" w14:textId="217C4D2C" w:rsidR="007B3BCC" w:rsidRPr="00CA2ACB" w:rsidRDefault="00CA2ACB" w:rsidP="002C4C29">
            <w:pPr>
              <w:contextualSpacing/>
              <w:rPr>
                <w:sz w:val="20"/>
                <w:szCs w:val="20"/>
              </w:rPr>
            </w:pPr>
            <w:r w:rsidRPr="00CA2ACB">
              <w:rPr>
                <w:sz w:val="20"/>
                <w:szCs w:val="20"/>
              </w:rPr>
              <w:t>Style de la bibliographie</w:t>
            </w:r>
            <w:r w:rsidR="007B3BCC" w:rsidRPr="00CA2ACB">
              <w:rPr>
                <w:sz w:val="20"/>
                <w:szCs w:val="20"/>
              </w:rPr>
              <w:t xml:space="preserve"> </w:t>
            </w:r>
            <w:r w:rsidRPr="009E55AC">
              <w:rPr>
                <w:sz w:val="18"/>
                <w:szCs w:val="18"/>
              </w:rPr>
              <w:t>(</w:t>
            </w:r>
            <w:r w:rsidR="00664B35">
              <w:rPr>
                <w:sz w:val="18"/>
                <w:szCs w:val="18"/>
              </w:rPr>
              <w:t>p. </w:t>
            </w:r>
            <w:r w:rsidRPr="009E55AC">
              <w:rPr>
                <w:sz w:val="18"/>
                <w:szCs w:val="18"/>
              </w:rPr>
              <w:t>ex.</w:t>
            </w:r>
            <w:r w:rsidR="000640CE" w:rsidRPr="009E55AC">
              <w:rPr>
                <w:sz w:val="18"/>
                <w:szCs w:val="18"/>
              </w:rPr>
              <w:t> </w:t>
            </w:r>
            <w:r w:rsidRPr="009E55AC">
              <w:rPr>
                <w:sz w:val="18"/>
                <w:szCs w:val="18"/>
              </w:rPr>
              <w:t>: APA)</w:t>
            </w:r>
          </w:p>
          <w:p w14:paraId="7E59D356" w14:textId="72C11108" w:rsidR="007B3BCC" w:rsidRPr="00CA2ACB" w:rsidRDefault="00CA2ACB" w:rsidP="002C4C29">
            <w:pPr>
              <w:contextualSpacing/>
              <w:rPr>
                <w:sz w:val="20"/>
                <w:szCs w:val="20"/>
              </w:rPr>
            </w:pPr>
            <w:r w:rsidRPr="00CA2ACB">
              <w:rPr>
                <w:sz w:val="20"/>
                <w:szCs w:val="20"/>
              </w:rPr>
              <w:t xml:space="preserve">Orthographe </w:t>
            </w:r>
            <w:r w:rsidRPr="009E55AC">
              <w:rPr>
                <w:sz w:val="18"/>
                <w:szCs w:val="18"/>
              </w:rPr>
              <w:t>(traditionnelle ou rectifiée)</w:t>
            </w:r>
          </w:p>
        </w:tc>
        <w:tc>
          <w:tcPr>
            <w:tcW w:w="5131" w:type="dxa"/>
          </w:tcPr>
          <w:p w14:paraId="13FBA8EE" w14:textId="6258E714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A82896" w14:paraId="493AE778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7C43C476" w14:textId="7D7DF192" w:rsidR="007B3BCC" w:rsidRPr="00F44FE7" w:rsidRDefault="001246E5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Quels autres éléments font</w:t>
            </w:r>
            <w:r w:rsidR="009E55AC">
              <w:rPr>
                <w:sz w:val="20"/>
                <w:szCs w:val="20"/>
              </w:rPr>
              <w:t xml:space="preserve"> partie du mandat</w:t>
            </w:r>
            <w:r w:rsidR="00CA2ACB">
              <w:rPr>
                <w:rStyle w:val="FootnoteReference"/>
                <w:sz w:val="20"/>
                <w:szCs w:val="20"/>
              </w:rPr>
              <w:footnoteReference w:id="5"/>
            </w:r>
            <w:r w:rsidR="00CA2ACB">
              <w:rPr>
                <w:sz w:val="20"/>
                <w:szCs w:val="20"/>
              </w:rPr>
              <w:t xml:space="preserve">? </w:t>
            </w:r>
            <w:r w:rsidR="00CA2ACB" w:rsidRPr="009E55AC">
              <w:rPr>
                <w:sz w:val="18"/>
                <w:szCs w:val="18"/>
              </w:rPr>
              <w:t xml:space="preserve">(pour </w:t>
            </w:r>
            <w:r w:rsidR="000B2EB2" w:rsidRPr="000B2EB2">
              <w:rPr>
                <w:sz w:val="18"/>
                <w:szCs w:val="18"/>
              </w:rPr>
              <w:t xml:space="preserve">étudiantes et </w:t>
            </w:r>
            <w:r w:rsidR="00CA2ACB" w:rsidRPr="009E55AC">
              <w:rPr>
                <w:sz w:val="18"/>
                <w:szCs w:val="18"/>
              </w:rPr>
              <w:t xml:space="preserve">étudiants </w:t>
            </w:r>
            <w:r w:rsidR="00664B35">
              <w:rPr>
                <w:sz w:val="18"/>
                <w:szCs w:val="18"/>
              </w:rPr>
              <w:t>de premier cycle</w:t>
            </w:r>
            <w:r w:rsidR="00CA2ACB" w:rsidRPr="009E55AC">
              <w:rPr>
                <w:sz w:val="18"/>
                <w:szCs w:val="18"/>
              </w:rPr>
              <w:t xml:space="preserve"> seulement)</w:t>
            </w:r>
          </w:p>
          <w:p w14:paraId="4ED4DB47" w14:textId="442B34BA" w:rsidR="007B3BCC" w:rsidRPr="00CA2ACB" w:rsidRDefault="00F44FE7" w:rsidP="002C4C29">
            <w:pPr>
              <w:ind w:left="426" w:hanging="26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page</w:t>
            </w:r>
          </w:p>
          <w:p w14:paraId="56ED08BC" w14:textId="3BECD3F9" w:rsidR="007B3BCC" w:rsidRPr="00CA2ACB" w:rsidRDefault="00F44FE7" w:rsidP="002C4C29">
            <w:pPr>
              <w:ind w:left="426" w:hanging="26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Graphiques</w:t>
            </w:r>
          </w:p>
          <w:p w14:paraId="5E74FB3F" w14:textId="3E1E3B1D" w:rsidR="007B3BCC" w:rsidRPr="00CA2ACB" w:rsidRDefault="00F44FE7" w:rsidP="002C4C29">
            <w:pPr>
              <w:ind w:left="426" w:hanging="26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Tableau</w:t>
            </w:r>
          </w:p>
          <w:p w14:paraId="48D78FC1" w14:textId="05635A55" w:rsidR="007B3BCC" w:rsidRPr="00CA2ACB" w:rsidRDefault="00F44FE7" w:rsidP="002C4C29">
            <w:pPr>
              <w:ind w:left="426" w:hanging="26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Réfé</w:t>
            </w:r>
            <w:r w:rsidR="007B3BCC" w:rsidRPr="00CA2ACB">
              <w:rPr>
                <w:sz w:val="20"/>
                <w:szCs w:val="20"/>
              </w:rPr>
              <w:t>rences</w:t>
            </w:r>
          </w:p>
          <w:p w14:paraId="10B2C039" w14:textId="21C94B6A" w:rsidR="007B3BCC" w:rsidRPr="00CA2ACB" w:rsidRDefault="007B3BCC" w:rsidP="002C4C29">
            <w:pPr>
              <w:ind w:left="426" w:hanging="264"/>
              <w:contextualSpacing/>
              <w:rPr>
                <w:sz w:val="20"/>
                <w:szCs w:val="20"/>
              </w:rPr>
            </w:pPr>
            <w:r w:rsidRPr="00CA2ACB">
              <w:rPr>
                <w:sz w:val="20"/>
                <w:szCs w:val="20"/>
              </w:rPr>
              <w:t>Appendices</w:t>
            </w:r>
            <w:r w:rsidR="00F44FE7">
              <w:rPr>
                <w:sz w:val="20"/>
                <w:szCs w:val="20"/>
              </w:rPr>
              <w:t xml:space="preserve"> ou annexes</w:t>
            </w:r>
          </w:p>
          <w:p w14:paraId="425EE35F" w14:textId="21F8E592" w:rsidR="00F44FE7" w:rsidRDefault="00F44FE7" w:rsidP="002C4C29">
            <w:pPr>
              <w:ind w:left="426" w:hanging="26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</w:t>
            </w:r>
            <w:r w:rsidR="001246E5">
              <w:rPr>
                <w:sz w:val="20"/>
                <w:szCs w:val="20"/>
              </w:rPr>
              <w:t xml:space="preserve"> éléments</w:t>
            </w:r>
            <w:r>
              <w:rPr>
                <w:sz w:val="20"/>
                <w:szCs w:val="20"/>
              </w:rPr>
              <w:t xml:space="preserve"> </w:t>
            </w:r>
          </w:p>
          <w:p w14:paraId="6F6E07D8" w14:textId="629A4DD9" w:rsidR="007B3BCC" w:rsidRPr="00CA2ACB" w:rsidRDefault="00F44FE7" w:rsidP="0042385E">
            <w:pPr>
              <w:ind w:left="16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Consultation, </w:t>
            </w:r>
            <w:r w:rsidR="009E55AC">
              <w:rPr>
                <w:sz w:val="20"/>
                <w:szCs w:val="20"/>
              </w:rPr>
              <w:t xml:space="preserve">accompagnement, </w:t>
            </w:r>
            <w:r>
              <w:rPr>
                <w:sz w:val="20"/>
                <w:szCs w:val="20"/>
              </w:rPr>
              <w:t xml:space="preserve">questions </w:t>
            </w:r>
            <w:r w:rsidR="000B2EB2">
              <w:rPr>
                <w:sz w:val="20"/>
                <w:szCs w:val="20"/>
              </w:rPr>
              <w:t xml:space="preserve">de l’étudiante ou </w:t>
            </w:r>
            <w:r>
              <w:rPr>
                <w:sz w:val="20"/>
                <w:szCs w:val="20"/>
              </w:rPr>
              <w:t>de l’étudiant</w:t>
            </w:r>
          </w:p>
        </w:tc>
        <w:tc>
          <w:tcPr>
            <w:tcW w:w="5131" w:type="dxa"/>
          </w:tcPr>
          <w:p w14:paraId="36507F92" w14:textId="7E07C9FA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A82896" w14:paraId="466AE731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6A77829E" w14:textId="648BCFEE" w:rsidR="00F44FE7" w:rsidRDefault="00F44FE7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 type d</w:t>
            </w:r>
            <w:r w:rsidR="001246E5">
              <w:rPr>
                <w:sz w:val="20"/>
                <w:szCs w:val="20"/>
              </w:rPr>
              <w:t>’interv</w:t>
            </w:r>
            <w:r>
              <w:rPr>
                <w:sz w:val="20"/>
                <w:szCs w:val="20"/>
              </w:rPr>
              <w:t>e</w:t>
            </w:r>
            <w:r w:rsidR="001246E5">
              <w:rPr>
                <w:sz w:val="20"/>
                <w:szCs w:val="20"/>
              </w:rPr>
              <w:t>ntion</w:t>
            </w:r>
            <w:r>
              <w:rPr>
                <w:sz w:val="20"/>
                <w:szCs w:val="20"/>
              </w:rPr>
              <w:t xml:space="preserve"> est attendu</w:t>
            </w:r>
            <w:r>
              <w:rPr>
                <w:rStyle w:val="FootnoteReference"/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>?</w:t>
            </w:r>
          </w:p>
          <w:p w14:paraId="5DEFD18A" w14:textId="5DCBB31E" w:rsidR="007B3BCC" w:rsidRPr="00CA2ACB" w:rsidRDefault="00F44FE7" w:rsidP="0042385E">
            <w:pPr>
              <w:ind w:left="17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Signalement </w:t>
            </w:r>
            <w:r w:rsidRPr="0042385E">
              <w:rPr>
                <w:sz w:val="18"/>
                <w:szCs w:val="18"/>
              </w:rPr>
              <w:t xml:space="preserve">(pour </w:t>
            </w:r>
            <w:r w:rsidR="000B2EB2" w:rsidRPr="0042385E">
              <w:rPr>
                <w:sz w:val="18"/>
                <w:szCs w:val="18"/>
              </w:rPr>
              <w:t xml:space="preserve">étudiantes ou </w:t>
            </w:r>
            <w:r w:rsidRPr="0042385E">
              <w:rPr>
                <w:sz w:val="18"/>
                <w:szCs w:val="18"/>
              </w:rPr>
              <w:t xml:space="preserve">étudiants </w:t>
            </w:r>
            <w:r w:rsidR="001246E5" w:rsidRPr="0042385E">
              <w:rPr>
                <w:sz w:val="18"/>
                <w:szCs w:val="18"/>
              </w:rPr>
              <w:t>de premier cycle</w:t>
            </w:r>
            <w:r w:rsidRPr="0042385E">
              <w:rPr>
                <w:sz w:val="18"/>
                <w:szCs w:val="18"/>
              </w:rPr>
              <w:t xml:space="preserve"> seulement)</w:t>
            </w:r>
          </w:p>
          <w:p w14:paraId="54467306" w14:textId="38708AD8" w:rsidR="007B3BCC" w:rsidRPr="00CA2ACB" w:rsidRDefault="00F44FE7" w:rsidP="002C4C29">
            <w:pPr>
              <w:ind w:left="426" w:hanging="25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Correction</w:t>
            </w:r>
          </w:p>
          <w:p w14:paraId="2DB7897E" w14:textId="08526F80" w:rsidR="007B3BCC" w:rsidRPr="00CA2ACB" w:rsidRDefault="00F44FE7" w:rsidP="002C4C29">
            <w:pPr>
              <w:ind w:left="432" w:hanging="25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Signalement et correction</w:t>
            </w:r>
          </w:p>
        </w:tc>
        <w:tc>
          <w:tcPr>
            <w:tcW w:w="5131" w:type="dxa"/>
          </w:tcPr>
          <w:p w14:paraId="75227838" w14:textId="0BDC72BC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A82896" w14:paraId="338D1454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0E341D8B" w14:textId="749F81D8" w:rsidR="007B3BCC" w:rsidRPr="00CA2ACB" w:rsidRDefault="00884E5D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Révision sur papier ou en suivi des modifications </w:t>
            </w:r>
            <w:r w:rsidR="001246E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Word</w:t>
            </w:r>
            <w:r w:rsidR="001246E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1246E5">
              <w:rPr>
                <w:sz w:val="18"/>
                <w:szCs w:val="18"/>
              </w:rPr>
              <w:t>[</w:t>
            </w:r>
            <w:r w:rsidRPr="009E55AC">
              <w:rPr>
                <w:sz w:val="18"/>
                <w:szCs w:val="18"/>
              </w:rPr>
              <w:t xml:space="preserve">en suivi des modifications </w:t>
            </w:r>
            <w:r w:rsidR="009E55AC">
              <w:rPr>
                <w:sz w:val="18"/>
                <w:szCs w:val="18"/>
              </w:rPr>
              <w:t xml:space="preserve">seulement </w:t>
            </w:r>
            <w:r w:rsidRPr="009E55AC">
              <w:rPr>
                <w:sz w:val="18"/>
                <w:szCs w:val="18"/>
              </w:rPr>
              <w:t xml:space="preserve">pour les </w:t>
            </w:r>
            <w:r w:rsidR="0061256B">
              <w:rPr>
                <w:sz w:val="18"/>
                <w:szCs w:val="18"/>
              </w:rPr>
              <w:t xml:space="preserve">étudiantes ou </w:t>
            </w:r>
            <w:r w:rsidRPr="009E55AC">
              <w:rPr>
                <w:sz w:val="18"/>
                <w:szCs w:val="18"/>
              </w:rPr>
              <w:t xml:space="preserve">étudiants </w:t>
            </w:r>
            <w:r w:rsidR="001246E5">
              <w:rPr>
                <w:sz w:val="18"/>
                <w:szCs w:val="18"/>
              </w:rPr>
              <w:t>de premier cycle]</w:t>
            </w:r>
          </w:p>
        </w:tc>
        <w:tc>
          <w:tcPr>
            <w:tcW w:w="5131" w:type="dxa"/>
          </w:tcPr>
          <w:p w14:paraId="005E0FB4" w14:textId="232A53F7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A82896" w14:paraId="712B811F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4651AD3D" w14:textId="0340588F" w:rsidR="007B3BCC" w:rsidRDefault="00884E5D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livraison </w:t>
            </w:r>
            <w:r w:rsidR="0061256B" w:rsidRPr="0061256B">
              <w:rPr>
                <w:sz w:val="20"/>
                <w:szCs w:val="20"/>
              </w:rPr>
              <w:t xml:space="preserve">à la réviseure ou </w:t>
            </w:r>
            <w:r>
              <w:rPr>
                <w:sz w:val="20"/>
                <w:szCs w:val="20"/>
              </w:rPr>
              <w:t>au réviseur</w:t>
            </w:r>
          </w:p>
          <w:p w14:paraId="466FD367" w14:textId="78E5CD90" w:rsidR="007B3BCC" w:rsidRPr="00CA2ACB" w:rsidRDefault="00884E5D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retour </w:t>
            </w:r>
            <w:r w:rsidR="0061256B">
              <w:rPr>
                <w:sz w:val="20"/>
                <w:szCs w:val="20"/>
              </w:rPr>
              <w:t xml:space="preserve">à l’étudiante ou </w:t>
            </w:r>
            <w:r>
              <w:rPr>
                <w:sz w:val="20"/>
                <w:szCs w:val="20"/>
              </w:rPr>
              <w:t>à l’étudiant</w:t>
            </w:r>
          </w:p>
        </w:tc>
        <w:tc>
          <w:tcPr>
            <w:tcW w:w="5131" w:type="dxa"/>
          </w:tcPr>
          <w:p w14:paraId="4B0DF2E1" w14:textId="77777777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A82896" w14:paraId="68ACDB3A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2D0564DE" w14:textId="7F1BDC96" w:rsidR="007B3BCC" w:rsidRPr="00CA2ACB" w:rsidRDefault="00884E5D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Coordonnées </w:t>
            </w:r>
            <w:r w:rsidR="0061256B" w:rsidRPr="0061256B">
              <w:rPr>
                <w:sz w:val="20"/>
                <w:szCs w:val="20"/>
              </w:rPr>
              <w:t xml:space="preserve">de l’étudiante ou </w:t>
            </w:r>
            <w:r>
              <w:rPr>
                <w:sz w:val="20"/>
                <w:szCs w:val="20"/>
              </w:rPr>
              <w:t>de l’étudiant</w:t>
            </w:r>
          </w:p>
          <w:p w14:paraId="42FB73FC" w14:textId="5187A94F" w:rsidR="007B3BCC" w:rsidRPr="00CA2ACB" w:rsidRDefault="00884E5D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Courriel</w:t>
            </w:r>
          </w:p>
          <w:p w14:paraId="439D747F" w14:textId="63E052B0" w:rsidR="007B3BCC" w:rsidRPr="00CA2ACB" w:rsidRDefault="00884E5D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</w:t>
            </w:r>
            <w:r w:rsidR="007B3BCC" w:rsidRPr="00CA2ACB">
              <w:rPr>
                <w:sz w:val="20"/>
                <w:szCs w:val="20"/>
              </w:rPr>
              <w:t>hone</w:t>
            </w:r>
          </w:p>
          <w:p w14:paraId="24AAF673" w14:textId="75B08119" w:rsidR="007B3BCC" w:rsidRDefault="00884E5D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postale </w:t>
            </w:r>
          </w:p>
          <w:p w14:paraId="1185641A" w14:textId="4DBD63F5" w:rsidR="009E55AC" w:rsidRPr="00CA2ACB" w:rsidRDefault="009E55AC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</w:t>
            </w:r>
          </w:p>
        </w:tc>
        <w:tc>
          <w:tcPr>
            <w:tcW w:w="5131" w:type="dxa"/>
          </w:tcPr>
          <w:p w14:paraId="1A2A6D39" w14:textId="29E3F104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A82896" w14:paraId="13E9704D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5A5289DF" w14:textId="6C978DE2" w:rsidR="007B3BCC" w:rsidRPr="00CA2ACB" w:rsidRDefault="00884E5D" w:rsidP="002C4C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de </w:t>
            </w:r>
            <w:r w:rsidR="0061256B">
              <w:rPr>
                <w:sz w:val="20"/>
                <w:szCs w:val="20"/>
              </w:rPr>
              <w:t>la personne responsable de l’enseignement, de la supervision ou de la coordination aux études</w:t>
            </w:r>
          </w:p>
        </w:tc>
        <w:tc>
          <w:tcPr>
            <w:tcW w:w="5131" w:type="dxa"/>
          </w:tcPr>
          <w:p w14:paraId="3C3D3A11" w14:textId="28A1E877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303D83" w14:paraId="0907FEB4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16662147" w14:textId="0EB46417" w:rsidR="007B3BCC" w:rsidRPr="0007273B" w:rsidRDefault="007B3BCC" w:rsidP="002C4C29">
            <w:pPr>
              <w:contextualSpacing/>
              <w:rPr>
                <w:sz w:val="20"/>
                <w:szCs w:val="20"/>
              </w:rPr>
            </w:pPr>
            <w:r w:rsidRPr="0007273B">
              <w:rPr>
                <w:sz w:val="20"/>
                <w:szCs w:val="20"/>
              </w:rPr>
              <w:t xml:space="preserve">Signature </w:t>
            </w:r>
            <w:r w:rsidR="0061256B" w:rsidRPr="0061256B">
              <w:rPr>
                <w:sz w:val="20"/>
                <w:szCs w:val="20"/>
              </w:rPr>
              <w:t xml:space="preserve">de l’étudiante ou </w:t>
            </w:r>
            <w:r w:rsidR="00884E5D" w:rsidRPr="0007273B">
              <w:rPr>
                <w:sz w:val="20"/>
                <w:szCs w:val="20"/>
              </w:rPr>
              <w:t>de l’étudiant</w:t>
            </w:r>
          </w:p>
        </w:tc>
        <w:tc>
          <w:tcPr>
            <w:tcW w:w="5131" w:type="dxa"/>
          </w:tcPr>
          <w:p w14:paraId="6CF5A72B" w14:textId="665FF80B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  <w:p w14:paraId="67176EF1" w14:textId="065F1E50" w:rsidR="009E55AC" w:rsidRPr="0042385E" w:rsidRDefault="009E55A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303D83" w14:paraId="69F2AF93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5A765122" w14:textId="75470D3D" w:rsidR="007B3BCC" w:rsidRPr="0007273B" w:rsidRDefault="007B3BCC" w:rsidP="0042385E">
            <w:pPr>
              <w:contextualSpacing/>
              <w:rPr>
                <w:sz w:val="20"/>
                <w:szCs w:val="20"/>
              </w:rPr>
            </w:pPr>
            <w:r w:rsidRPr="0007273B">
              <w:rPr>
                <w:sz w:val="20"/>
                <w:szCs w:val="20"/>
              </w:rPr>
              <w:t xml:space="preserve">Signature </w:t>
            </w:r>
            <w:r w:rsidR="0061256B" w:rsidRPr="0061256B">
              <w:rPr>
                <w:sz w:val="20"/>
                <w:szCs w:val="20"/>
              </w:rPr>
              <w:t xml:space="preserve">de l’enseignante, </w:t>
            </w:r>
            <w:r w:rsidR="00884E5D" w:rsidRPr="0007273B">
              <w:rPr>
                <w:sz w:val="20"/>
                <w:szCs w:val="20"/>
              </w:rPr>
              <w:t>de l’enseignant</w:t>
            </w:r>
            <w:r w:rsidR="0061256B">
              <w:rPr>
                <w:sz w:val="20"/>
                <w:szCs w:val="20"/>
              </w:rPr>
              <w:t>, de la superviseure</w:t>
            </w:r>
            <w:r w:rsidR="00884E5D" w:rsidRPr="0007273B">
              <w:rPr>
                <w:sz w:val="20"/>
                <w:szCs w:val="20"/>
              </w:rPr>
              <w:t xml:space="preserve"> ou du superviseur</w:t>
            </w:r>
          </w:p>
        </w:tc>
        <w:tc>
          <w:tcPr>
            <w:tcW w:w="5131" w:type="dxa"/>
          </w:tcPr>
          <w:p w14:paraId="271B07C5" w14:textId="0ABB9D89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  <w:p w14:paraId="08135D65" w14:textId="3969F9AB" w:rsidR="009E55AC" w:rsidRPr="0042385E" w:rsidRDefault="009E55AC" w:rsidP="002C4C29">
            <w:pPr>
              <w:contextualSpacing/>
              <w:rPr>
                <w:sz w:val="20"/>
                <w:szCs w:val="20"/>
              </w:rPr>
            </w:pPr>
          </w:p>
        </w:tc>
      </w:tr>
      <w:tr w:rsidR="007B3BCC" w:rsidRPr="00A82896" w14:paraId="6BEACB9C" w14:textId="77777777" w:rsidTr="000A355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5671" w:type="dxa"/>
            <w:gridSpan w:val="2"/>
          </w:tcPr>
          <w:p w14:paraId="1E4689F9" w14:textId="78B72AA4" w:rsidR="007B3BCC" w:rsidRPr="0007273B" w:rsidRDefault="007B3BCC" w:rsidP="002C4C29">
            <w:pPr>
              <w:contextualSpacing/>
              <w:rPr>
                <w:sz w:val="20"/>
                <w:szCs w:val="20"/>
              </w:rPr>
            </w:pPr>
            <w:r w:rsidRPr="0007273B">
              <w:rPr>
                <w:sz w:val="20"/>
                <w:szCs w:val="20"/>
              </w:rPr>
              <w:t xml:space="preserve">Signature </w:t>
            </w:r>
            <w:r w:rsidR="0061256B" w:rsidRPr="0061256B">
              <w:rPr>
                <w:sz w:val="20"/>
                <w:szCs w:val="20"/>
              </w:rPr>
              <w:t xml:space="preserve">de la réviseure ou </w:t>
            </w:r>
            <w:r w:rsidR="00884E5D" w:rsidRPr="0007273B">
              <w:rPr>
                <w:sz w:val="20"/>
                <w:szCs w:val="20"/>
              </w:rPr>
              <w:t>du réviseur</w:t>
            </w:r>
          </w:p>
        </w:tc>
        <w:tc>
          <w:tcPr>
            <w:tcW w:w="5131" w:type="dxa"/>
          </w:tcPr>
          <w:p w14:paraId="5305E0D0" w14:textId="5A973495" w:rsidR="007B3BCC" w:rsidRPr="0042385E" w:rsidRDefault="007B3BCC" w:rsidP="002C4C29">
            <w:pPr>
              <w:contextualSpacing/>
              <w:rPr>
                <w:sz w:val="20"/>
                <w:szCs w:val="20"/>
              </w:rPr>
            </w:pPr>
          </w:p>
          <w:p w14:paraId="7AFD8BD8" w14:textId="439602C9" w:rsidR="009E55AC" w:rsidRPr="0042385E" w:rsidRDefault="009E55AC" w:rsidP="002C4C29">
            <w:pPr>
              <w:contextualSpacing/>
              <w:rPr>
                <w:sz w:val="20"/>
                <w:szCs w:val="20"/>
              </w:rPr>
            </w:pPr>
          </w:p>
        </w:tc>
      </w:tr>
      <w:bookmarkEnd w:id="1"/>
    </w:tbl>
    <w:p w14:paraId="72408314" w14:textId="77777777" w:rsidR="002C4C29" w:rsidRPr="00440932" w:rsidRDefault="002C4C29" w:rsidP="0042385E">
      <w:pPr>
        <w:rPr>
          <w:sz w:val="16"/>
          <w:szCs w:val="16"/>
        </w:rPr>
      </w:pPr>
    </w:p>
    <w:p w14:paraId="2818FF76" w14:textId="77777777" w:rsidR="00F326AF" w:rsidRDefault="00F326AF" w:rsidP="000822CB">
      <w:pPr>
        <w:spacing w:after="0"/>
        <w:rPr>
          <w:sz w:val="18"/>
          <w:szCs w:val="18"/>
        </w:rPr>
        <w:sectPr w:rsidR="00F326AF" w:rsidSect="002C4C29">
          <w:headerReference w:type="default" r:id="rId12"/>
          <w:pgSz w:w="12240" w:h="15840"/>
          <w:pgMar w:top="720" w:right="720" w:bottom="720" w:left="720" w:header="0" w:footer="1000" w:gutter="0"/>
          <w:cols w:space="720"/>
          <w:docGrid w:linePitch="299"/>
        </w:sectPr>
      </w:pPr>
    </w:p>
    <w:p w14:paraId="2FF17CD8" w14:textId="13F48EDA" w:rsidR="002C4C29" w:rsidRDefault="002C4C29" w:rsidP="000822CB">
      <w:pPr>
        <w:spacing w:after="0"/>
        <w:rPr>
          <w:sz w:val="18"/>
          <w:szCs w:val="18"/>
        </w:rPr>
      </w:pPr>
    </w:p>
    <w:p w14:paraId="5E4F3792" w14:textId="77777777" w:rsidR="002C4C29" w:rsidRDefault="002C4C29" w:rsidP="000822CB">
      <w:pPr>
        <w:spacing w:after="0"/>
        <w:rPr>
          <w:sz w:val="18"/>
          <w:szCs w:val="18"/>
        </w:rPr>
      </w:pPr>
    </w:p>
    <w:p w14:paraId="2013B25C" w14:textId="77777777" w:rsidR="002C4C29" w:rsidRDefault="002C4C29" w:rsidP="000822CB">
      <w:pPr>
        <w:spacing w:after="0"/>
        <w:rPr>
          <w:sz w:val="18"/>
          <w:szCs w:val="18"/>
        </w:rPr>
      </w:pPr>
    </w:p>
    <w:p w14:paraId="2EAE307D" w14:textId="77777777" w:rsidR="002C4C29" w:rsidRDefault="002C4C29" w:rsidP="000822CB">
      <w:pPr>
        <w:spacing w:after="0"/>
        <w:rPr>
          <w:sz w:val="18"/>
          <w:szCs w:val="18"/>
        </w:rPr>
      </w:pPr>
    </w:p>
    <w:p w14:paraId="6B8706AC" w14:textId="77777777" w:rsidR="002C4C29" w:rsidRDefault="002C4C29" w:rsidP="000822CB">
      <w:pPr>
        <w:spacing w:after="0"/>
        <w:rPr>
          <w:sz w:val="18"/>
          <w:szCs w:val="18"/>
        </w:rPr>
      </w:pPr>
    </w:p>
    <w:p w14:paraId="3617D777" w14:textId="77777777" w:rsidR="002C4C29" w:rsidRDefault="002C4C29" w:rsidP="000822CB">
      <w:pPr>
        <w:spacing w:after="0"/>
        <w:rPr>
          <w:sz w:val="18"/>
          <w:szCs w:val="18"/>
        </w:rPr>
      </w:pPr>
    </w:p>
    <w:p w14:paraId="4BB1C81F" w14:textId="77777777" w:rsidR="002C4C29" w:rsidRDefault="002C4C29" w:rsidP="000822CB">
      <w:pPr>
        <w:spacing w:after="0"/>
        <w:rPr>
          <w:sz w:val="18"/>
          <w:szCs w:val="18"/>
        </w:rPr>
      </w:pPr>
    </w:p>
    <w:p w14:paraId="7E572992" w14:textId="77777777" w:rsidR="002C4C29" w:rsidRDefault="002C4C29" w:rsidP="000822CB">
      <w:pPr>
        <w:spacing w:after="0"/>
        <w:rPr>
          <w:sz w:val="18"/>
          <w:szCs w:val="18"/>
        </w:rPr>
      </w:pPr>
    </w:p>
    <w:p w14:paraId="70E2BDD9" w14:textId="77777777" w:rsidR="002C4C29" w:rsidRDefault="002C4C29" w:rsidP="000822CB">
      <w:pPr>
        <w:spacing w:after="0"/>
        <w:rPr>
          <w:sz w:val="18"/>
          <w:szCs w:val="18"/>
        </w:rPr>
      </w:pPr>
    </w:p>
    <w:p w14:paraId="459A18C1" w14:textId="77777777" w:rsidR="002C4C29" w:rsidRDefault="002C4C29" w:rsidP="000822CB">
      <w:pPr>
        <w:spacing w:after="0"/>
        <w:rPr>
          <w:sz w:val="18"/>
          <w:szCs w:val="18"/>
        </w:rPr>
      </w:pPr>
    </w:p>
    <w:p w14:paraId="43B485BF" w14:textId="77777777" w:rsidR="002C4C29" w:rsidRDefault="002C4C29" w:rsidP="000822CB">
      <w:pPr>
        <w:spacing w:after="0"/>
        <w:rPr>
          <w:sz w:val="18"/>
          <w:szCs w:val="18"/>
        </w:rPr>
      </w:pPr>
    </w:p>
    <w:p w14:paraId="7F7BBDDC" w14:textId="77777777" w:rsidR="002C4C29" w:rsidRDefault="002C4C29" w:rsidP="000822CB">
      <w:pPr>
        <w:spacing w:after="0"/>
        <w:rPr>
          <w:sz w:val="18"/>
          <w:szCs w:val="18"/>
        </w:rPr>
      </w:pPr>
    </w:p>
    <w:p w14:paraId="492F9A15" w14:textId="77777777" w:rsidR="002C4C29" w:rsidRDefault="002C4C29" w:rsidP="000822CB">
      <w:pPr>
        <w:spacing w:after="0"/>
        <w:rPr>
          <w:sz w:val="18"/>
          <w:szCs w:val="18"/>
        </w:rPr>
      </w:pPr>
    </w:p>
    <w:p w14:paraId="4236E687" w14:textId="77777777" w:rsidR="002C4C29" w:rsidRDefault="002C4C29" w:rsidP="000822CB">
      <w:pPr>
        <w:spacing w:after="0"/>
        <w:rPr>
          <w:sz w:val="18"/>
          <w:szCs w:val="18"/>
        </w:rPr>
      </w:pPr>
    </w:p>
    <w:p w14:paraId="4F36AD26" w14:textId="77777777" w:rsidR="002C4C29" w:rsidRDefault="002C4C29" w:rsidP="000822CB">
      <w:pPr>
        <w:spacing w:after="0"/>
        <w:rPr>
          <w:sz w:val="18"/>
          <w:szCs w:val="18"/>
        </w:rPr>
      </w:pPr>
    </w:p>
    <w:p w14:paraId="7F9D580D" w14:textId="77777777" w:rsidR="002C4C29" w:rsidRDefault="002C4C29" w:rsidP="000822CB">
      <w:pPr>
        <w:spacing w:after="0"/>
        <w:rPr>
          <w:sz w:val="18"/>
          <w:szCs w:val="18"/>
        </w:rPr>
      </w:pPr>
    </w:p>
    <w:p w14:paraId="5247F557" w14:textId="77777777" w:rsidR="002C4C29" w:rsidRDefault="002C4C29" w:rsidP="000822CB">
      <w:pPr>
        <w:spacing w:after="0"/>
        <w:rPr>
          <w:sz w:val="18"/>
          <w:szCs w:val="18"/>
        </w:rPr>
      </w:pPr>
    </w:p>
    <w:p w14:paraId="2D9BE5F2" w14:textId="77777777" w:rsidR="002C4C29" w:rsidRDefault="002C4C29" w:rsidP="000822CB">
      <w:pPr>
        <w:spacing w:after="0"/>
        <w:rPr>
          <w:sz w:val="18"/>
          <w:szCs w:val="18"/>
        </w:rPr>
      </w:pPr>
    </w:p>
    <w:p w14:paraId="50D13880" w14:textId="77777777" w:rsidR="002C4C29" w:rsidRDefault="002C4C29" w:rsidP="000822CB">
      <w:pPr>
        <w:spacing w:after="0"/>
        <w:rPr>
          <w:sz w:val="18"/>
          <w:szCs w:val="18"/>
        </w:rPr>
      </w:pPr>
    </w:p>
    <w:p w14:paraId="05715A33" w14:textId="77777777" w:rsidR="002C4C29" w:rsidRDefault="002C4C29" w:rsidP="000822CB">
      <w:pPr>
        <w:spacing w:after="0"/>
        <w:rPr>
          <w:sz w:val="18"/>
          <w:szCs w:val="18"/>
        </w:rPr>
      </w:pPr>
    </w:p>
    <w:p w14:paraId="689E05E1" w14:textId="77777777" w:rsidR="002C4C29" w:rsidRDefault="002C4C29" w:rsidP="000822CB">
      <w:pPr>
        <w:spacing w:after="0"/>
        <w:rPr>
          <w:sz w:val="18"/>
          <w:szCs w:val="18"/>
        </w:rPr>
      </w:pPr>
    </w:p>
    <w:p w14:paraId="11548127" w14:textId="77777777" w:rsidR="002C4C29" w:rsidRDefault="002C4C29" w:rsidP="000822CB">
      <w:pPr>
        <w:spacing w:after="0"/>
        <w:rPr>
          <w:sz w:val="18"/>
          <w:szCs w:val="18"/>
        </w:rPr>
      </w:pPr>
    </w:p>
    <w:p w14:paraId="71EB64AB" w14:textId="77777777" w:rsidR="002C4C29" w:rsidRDefault="002C4C29" w:rsidP="000822CB">
      <w:pPr>
        <w:spacing w:after="0"/>
        <w:rPr>
          <w:sz w:val="18"/>
          <w:szCs w:val="18"/>
        </w:rPr>
      </w:pPr>
    </w:p>
    <w:p w14:paraId="6E81FA77" w14:textId="77777777" w:rsidR="002C4C29" w:rsidRDefault="002C4C29" w:rsidP="000822CB">
      <w:pPr>
        <w:spacing w:after="0"/>
        <w:rPr>
          <w:sz w:val="18"/>
          <w:szCs w:val="18"/>
        </w:rPr>
      </w:pPr>
    </w:p>
    <w:p w14:paraId="0B729B4C" w14:textId="77777777" w:rsidR="002C4C29" w:rsidRDefault="002C4C29" w:rsidP="000822CB">
      <w:pPr>
        <w:spacing w:after="0"/>
        <w:rPr>
          <w:sz w:val="18"/>
          <w:szCs w:val="18"/>
        </w:rPr>
      </w:pPr>
    </w:p>
    <w:p w14:paraId="46BC7406" w14:textId="77777777" w:rsidR="002C4C29" w:rsidRDefault="002C4C29" w:rsidP="000822CB">
      <w:pPr>
        <w:spacing w:after="0"/>
        <w:rPr>
          <w:sz w:val="18"/>
          <w:szCs w:val="18"/>
        </w:rPr>
      </w:pPr>
    </w:p>
    <w:p w14:paraId="46BBD39C" w14:textId="77777777" w:rsidR="002C4C29" w:rsidRDefault="002C4C29" w:rsidP="000822CB">
      <w:pPr>
        <w:spacing w:after="0"/>
        <w:rPr>
          <w:sz w:val="18"/>
          <w:szCs w:val="18"/>
        </w:rPr>
      </w:pPr>
    </w:p>
    <w:p w14:paraId="2EB1E1D0" w14:textId="77777777" w:rsidR="002C4C29" w:rsidRDefault="002C4C29" w:rsidP="000822CB">
      <w:pPr>
        <w:spacing w:after="0"/>
        <w:rPr>
          <w:sz w:val="18"/>
          <w:szCs w:val="18"/>
        </w:rPr>
      </w:pPr>
    </w:p>
    <w:p w14:paraId="7930AFBE" w14:textId="77777777" w:rsidR="002C4C29" w:rsidRDefault="002C4C29" w:rsidP="000822CB">
      <w:pPr>
        <w:spacing w:after="0"/>
        <w:rPr>
          <w:sz w:val="18"/>
          <w:szCs w:val="18"/>
        </w:rPr>
      </w:pPr>
    </w:p>
    <w:p w14:paraId="5BD2FB4A" w14:textId="77777777" w:rsidR="002C4C29" w:rsidRDefault="002C4C29" w:rsidP="000822CB">
      <w:pPr>
        <w:spacing w:after="0"/>
        <w:rPr>
          <w:sz w:val="18"/>
          <w:szCs w:val="18"/>
        </w:rPr>
      </w:pPr>
    </w:p>
    <w:p w14:paraId="47FF3C0B" w14:textId="77777777" w:rsidR="002C4C29" w:rsidRDefault="002C4C29" w:rsidP="000822CB">
      <w:pPr>
        <w:spacing w:after="0"/>
        <w:rPr>
          <w:sz w:val="18"/>
          <w:szCs w:val="18"/>
        </w:rPr>
      </w:pPr>
    </w:p>
    <w:p w14:paraId="25AF5CFF" w14:textId="77777777" w:rsidR="002C4C29" w:rsidRDefault="002C4C29" w:rsidP="000822CB">
      <w:pPr>
        <w:spacing w:after="0"/>
        <w:rPr>
          <w:sz w:val="18"/>
          <w:szCs w:val="18"/>
        </w:rPr>
      </w:pPr>
    </w:p>
    <w:p w14:paraId="538F64CC" w14:textId="77777777" w:rsidR="002C4C29" w:rsidRDefault="002C4C29" w:rsidP="000822CB">
      <w:pPr>
        <w:spacing w:after="0"/>
        <w:rPr>
          <w:sz w:val="18"/>
          <w:szCs w:val="18"/>
        </w:rPr>
      </w:pPr>
    </w:p>
    <w:p w14:paraId="3F1ACEDC" w14:textId="77777777" w:rsidR="002C4C29" w:rsidRDefault="002C4C29" w:rsidP="000822CB">
      <w:pPr>
        <w:spacing w:after="0"/>
        <w:rPr>
          <w:sz w:val="18"/>
          <w:szCs w:val="18"/>
        </w:rPr>
      </w:pPr>
    </w:p>
    <w:p w14:paraId="027EA538" w14:textId="77777777" w:rsidR="002C4C29" w:rsidRDefault="002C4C29" w:rsidP="000822CB">
      <w:pPr>
        <w:spacing w:after="0"/>
        <w:rPr>
          <w:sz w:val="18"/>
          <w:szCs w:val="18"/>
        </w:rPr>
      </w:pPr>
    </w:p>
    <w:p w14:paraId="4F94F9E8" w14:textId="77777777" w:rsidR="002C4C29" w:rsidRDefault="002C4C29" w:rsidP="000822CB">
      <w:pPr>
        <w:spacing w:after="0"/>
        <w:rPr>
          <w:sz w:val="18"/>
          <w:szCs w:val="18"/>
        </w:rPr>
      </w:pPr>
    </w:p>
    <w:p w14:paraId="21442BB4" w14:textId="77777777" w:rsidR="002C4C29" w:rsidRDefault="002C4C29" w:rsidP="000822CB">
      <w:pPr>
        <w:spacing w:after="0"/>
        <w:rPr>
          <w:sz w:val="18"/>
          <w:szCs w:val="18"/>
        </w:rPr>
      </w:pPr>
    </w:p>
    <w:p w14:paraId="4F4D4A84" w14:textId="77777777" w:rsidR="002C4C29" w:rsidRDefault="002C4C29" w:rsidP="000822CB">
      <w:pPr>
        <w:spacing w:after="0"/>
        <w:rPr>
          <w:sz w:val="18"/>
          <w:szCs w:val="18"/>
        </w:rPr>
      </w:pPr>
    </w:p>
    <w:p w14:paraId="6BEE1C93" w14:textId="6F722819" w:rsidR="000822CB" w:rsidRPr="0062287E" w:rsidRDefault="00B521A9" w:rsidP="000822CB">
      <w:pPr>
        <w:spacing w:after="0"/>
        <w:rPr>
          <w:sz w:val="18"/>
          <w:szCs w:val="18"/>
        </w:rPr>
      </w:pPr>
      <w:r>
        <w:rPr>
          <w:sz w:val="18"/>
          <w:szCs w:val="18"/>
        </w:rPr>
        <w:t>Droit d’auteur</w:t>
      </w:r>
      <w:r w:rsidRPr="0062287E">
        <w:rPr>
          <w:sz w:val="18"/>
          <w:szCs w:val="18"/>
        </w:rPr>
        <w:t xml:space="preserve"> </w:t>
      </w:r>
      <w:r w:rsidR="000822CB" w:rsidRPr="0062287E">
        <w:rPr>
          <w:sz w:val="18"/>
          <w:szCs w:val="18"/>
        </w:rPr>
        <w:t>© 2018 Editors’ Association of Canada</w:t>
      </w:r>
      <w:r>
        <w:rPr>
          <w:sz w:val="18"/>
          <w:szCs w:val="18"/>
        </w:rPr>
        <w:t>/</w:t>
      </w:r>
      <w:r w:rsidR="000822CB" w:rsidRPr="0062287E">
        <w:rPr>
          <w:sz w:val="18"/>
          <w:szCs w:val="18"/>
        </w:rPr>
        <w:t xml:space="preserve">Association canadienne des réviseurs. </w:t>
      </w:r>
    </w:p>
    <w:p w14:paraId="785D8475" w14:textId="77777777" w:rsidR="00440932" w:rsidRDefault="0061256B" w:rsidP="00270855">
      <w:pPr>
        <w:spacing w:after="0"/>
        <w:rPr>
          <w:sz w:val="18"/>
          <w:szCs w:val="18"/>
        </w:rPr>
      </w:pPr>
      <w:r w:rsidRPr="00217140">
        <w:rPr>
          <w:sz w:val="18"/>
          <w:szCs w:val="18"/>
        </w:rPr>
        <w:t xml:space="preserve">Nous tenons à reconnaître l’apport du document </w:t>
      </w:r>
      <w:r w:rsidRPr="00217140">
        <w:rPr>
          <w:i/>
          <w:iCs/>
          <w:sz w:val="18"/>
          <w:szCs w:val="18"/>
        </w:rPr>
        <w:t>Guidelines for Proofreading Student Work</w:t>
      </w:r>
      <w:r w:rsidRPr="00217140">
        <w:rPr>
          <w:sz w:val="18"/>
          <w:szCs w:val="18"/>
        </w:rPr>
        <w:t xml:space="preserve"> de la Society of English-language professionals in the Netherlands (</w:t>
      </w:r>
      <w:r w:rsidRPr="00217140">
        <w:rPr>
          <w:i/>
          <w:iCs/>
          <w:sz w:val="18"/>
          <w:szCs w:val="18"/>
        </w:rPr>
        <w:t>SENSE</w:t>
      </w:r>
      <w:r w:rsidRPr="00217140">
        <w:rPr>
          <w:sz w:val="18"/>
          <w:szCs w:val="18"/>
        </w:rPr>
        <w:t xml:space="preserve">) dans la préparation de ces lignes directrices. </w:t>
      </w:r>
      <w:hyperlink r:id="rId13" w:history="1">
        <w:r w:rsidRPr="00217140">
          <w:rPr>
            <w:rStyle w:val="Hyperlink"/>
            <w:sz w:val="18"/>
            <w:szCs w:val="18"/>
          </w:rPr>
          <w:t>https://www.sense-online.nl/</w:t>
        </w:r>
      </w:hyperlink>
    </w:p>
    <w:p w14:paraId="3955FE40" w14:textId="66906876" w:rsidR="009A0742" w:rsidRPr="000A4120" w:rsidRDefault="009A0742" w:rsidP="00270855">
      <w:pPr>
        <w:spacing w:after="0"/>
        <w:rPr>
          <w:sz w:val="20"/>
        </w:rPr>
      </w:pPr>
    </w:p>
    <w:p w14:paraId="47B4B17F" w14:textId="03549CA7" w:rsidR="009A0742" w:rsidRPr="00C55683" w:rsidRDefault="009A0742" w:rsidP="00270855">
      <w:pPr>
        <w:spacing w:after="0"/>
        <w:rPr>
          <w:sz w:val="20"/>
          <w:szCs w:val="20"/>
        </w:rPr>
      </w:pPr>
      <w:r w:rsidRPr="00C55683">
        <w:rPr>
          <w:sz w:val="20"/>
          <w:szCs w:val="20"/>
        </w:rPr>
        <w:t>info@</w:t>
      </w:r>
      <w:r w:rsidR="002A41B4" w:rsidRPr="00C55683">
        <w:rPr>
          <w:sz w:val="20"/>
          <w:szCs w:val="20"/>
        </w:rPr>
        <w:t>reviseurs</w:t>
      </w:r>
      <w:r w:rsidRPr="00C55683">
        <w:rPr>
          <w:sz w:val="20"/>
          <w:szCs w:val="20"/>
        </w:rPr>
        <w:t>.ca</w:t>
      </w:r>
    </w:p>
    <w:p w14:paraId="4869D1A6" w14:textId="77777777" w:rsidR="009A0742" w:rsidRPr="00C55683" w:rsidRDefault="009A0742" w:rsidP="00270855">
      <w:pPr>
        <w:spacing w:after="0"/>
        <w:rPr>
          <w:sz w:val="20"/>
          <w:szCs w:val="20"/>
        </w:rPr>
      </w:pPr>
    </w:p>
    <w:p w14:paraId="2491A8EA" w14:textId="33B5E03C" w:rsidR="00BA1972" w:rsidRPr="00C55683" w:rsidRDefault="002A41B4" w:rsidP="00270855">
      <w:pPr>
        <w:spacing w:after="0"/>
        <w:rPr>
          <w:sz w:val="20"/>
          <w:szCs w:val="20"/>
        </w:rPr>
      </w:pPr>
      <w:r w:rsidRPr="00C55683">
        <w:rPr>
          <w:sz w:val="20"/>
          <w:szCs w:val="20"/>
        </w:rPr>
        <w:t>Numéro sans frais</w:t>
      </w:r>
      <w:r w:rsidR="000640CE">
        <w:rPr>
          <w:sz w:val="20"/>
          <w:szCs w:val="20"/>
        </w:rPr>
        <w:t> </w:t>
      </w:r>
      <w:r w:rsidR="00BA1972" w:rsidRPr="00C55683">
        <w:rPr>
          <w:sz w:val="20"/>
          <w:szCs w:val="20"/>
        </w:rPr>
        <w:t>: 1</w:t>
      </w:r>
      <w:r w:rsidR="000640CE">
        <w:rPr>
          <w:sz w:val="20"/>
          <w:szCs w:val="20"/>
        </w:rPr>
        <w:t> 866 </w:t>
      </w:r>
      <w:r w:rsidR="00BA1972" w:rsidRPr="00C55683">
        <w:rPr>
          <w:sz w:val="20"/>
          <w:szCs w:val="20"/>
        </w:rPr>
        <w:t>226-3347</w:t>
      </w:r>
    </w:p>
    <w:p w14:paraId="6FB46D7F" w14:textId="7981FFB7" w:rsidR="00FB130B" w:rsidRPr="00C55683" w:rsidRDefault="002A41B4" w:rsidP="002A41B4">
      <w:pPr>
        <w:spacing w:after="0"/>
        <w:rPr>
          <w:sz w:val="20"/>
          <w:szCs w:val="20"/>
        </w:rPr>
      </w:pPr>
      <w:r w:rsidRPr="00C55683">
        <w:rPr>
          <w:sz w:val="20"/>
          <w:szCs w:val="20"/>
        </w:rPr>
        <w:t>Première édition en anglais en</w:t>
      </w:r>
      <w:r w:rsidR="00BA1972" w:rsidRPr="00C55683">
        <w:rPr>
          <w:sz w:val="20"/>
          <w:szCs w:val="20"/>
        </w:rPr>
        <w:t xml:space="preserve"> 2005 </w:t>
      </w:r>
      <w:r w:rsidRPr="00C55683">
        <w:rPr>
          <w:sz w:val="20"/>
          <w:szCs w:val="20"/>
        </w:rPr>
        <w:t>par l’Association canadienne des réviseurs</w:t>
      </w:r>
      <w:r w:rsidR="00062B25" w:rsidRPr="00C55683">
        <w:rPr>
          <w:sz w:val="20"/>
          <w:szCs w:val="20"/>
        </w:rPr>
        <w:br/>
      </w:r>
      <w:r w:rsidRPr="00C55683">
        <w:rPr>
          <w:sz w:val="20"/>
          <w:szCs w:val="20"/>
        </w:rPr>
        <w:t xml:space="preserve">Révisée en </w:t>
      </w:r>
      <w:r w:rsidR="00BA1972" w:rsidRPr="00C55683">
        <w:rPr>
          <w:sz w:val="20"/>
          <w:szCs w:val="20"/>
        </w:rPr>
        <w:t>2012</w:t>
      </w:r>
      <w:r w:rsidRPr="00C55683">
        <w:rPr>
          <w:sz w:val="20"/>
          <w:szCs w:val="20"/>
        </w:rPr>
        <w:t>, en 2017 et en 2018.</w:t>
      </w:r>
      <w:r w:rsidR="00AD7173" w:rsidRPr="00C55683">
        <w:rPr>
          <w:sz w:val="20"/>
          <w:szCs w:val="20"/>
        </w:rPr>
        <w:br/>
      </w:r>
      <w:r w:rsidRPr="00C55683">
        <w:rPr>
          <w:sz w:val="20"/>
          <w:szCs w:val="20"/>
        </w:rPr>
        <w:t>Première parution en français en 2019.</w:t>
      </w:r>
    </w:p>
    <w:p w14:paraId="441FEA53" w14:textId="77777777" w:rsidR="002A41B4" w:rsidRPr="00C55683" w:rsidRDefault="002A41B4" w:rsidP="00270855">
      <w:pPr>
        <w:spacing w:after="0"/>
        <w:rPr>
          <w:sz w:val="20"/>
          <w:szCs w:val="20"/>
        </w:rPr>
      </w:pPr>
    </w:p>
    <w:p w14:paraId="2B39E42C" w14:textId="4E4182DB" w:rsidR="00BA1972" w:rsidRPr="00C55683" w:rsidRDefault="002A41B4" w:rsidP="002A41B4">
      <w:pPr>
        <w:spacing w:after="0"/>
        <w:rPr>
          <w:sz w:val="20"/>
          <w:szCs w:val="20"/>
        </w:rPr>
      </w:pPr>
      <w:r w:rsidRPr="00C55683">
        <w:rPr>
          <w:sz w:val="20"/>
          <w:szCs w:val="20"/>
        </w:rPr>
        <w:t xml:space="preserve">Tous droits réservés. Reproduction permise sans frais et sans autre avis écrit à </w:t>
      </w:r>
      <w:r w:rsidR="00C55683" w:rsidRPr="00C55683">
        <w:rPr>
          <w:sz w:val="20"/>
          <w:szCs w:val="20"/>
        </w:rPr>
        <w:t xml:space="preserve">la </w:t>
      </w:r>
      <w:r w:rsidRPr="00C55683">
        <w:rPr>
          <w:sz w:val="20"/>
          <w:szCs w:val="20"/>
        </w:rPr>
        <w:t>condition que le document soit intégralement reproduit sans aucune modification et que la source soit mentionnée.</w:t>
      </w:r>
    </w:p>
    <w:p w14:paraId="4995DE9C" w14:textId="77777777" w:rsidR="009A0742" w:rsidRPr="00C55683" w:rsidRDefault="009A0742" w:rsidP="00270855">
      <w:pPr>
        <w:spacing w:after="0"/>
        <w:rPr>
          <w:sz w:val="20"/>
          <w:szCs w:val="20"/>
        </w:rPr>
      </w:pPr>
    </w:p>
    <w:p w14:paraId="79F738FF" w14:textId="227C77B5" w:rsidR="002A41B4" w:rsidRPr="00C55683" w:rsidRDefault="002A6483" w:rsidP="00270855">
      <w:pPr>
        <w:spacing w:after="0"/>
        <w:rPr>
          <w:sz w:val="20"/>
          <w:szCs w:val="20"/>
        </w:rPr>
      </w:pPr>
      <w:r w:rsidRPr="002A6483">
        <w:rPr>
          <w:sz w:val="20"/>
          <w:szCs w:val="20"/>
        </w:rPr>
        <w:t>Réviseurs Canada décline toute responsabilité quant à l’utilisation de ce document ou aux modifications qui y sont apportées</w:t>
      </w:r>
      <w:r>
        <w:rPr>
          <w:sz w:val="20"/>
          <w:szCs w:val="20"/>
        </w:rPr>
        <w:t>.</w:t>
      </w:r>
    </w:p>
    <w:p w14:paraId="652936C0" w14:textId="77777777" w:rsidR="009A0742" w:rsidRPr="00C55683" w:rsidRDefault="009A0742" w:rsidP="00270855">
      <w:pPr>
        <w:spacing w:after="0"/>
        <w:rPr>
          <w:sz w:val="20"/>
          <w:szCs w:val="20"/>
        </w:rPr>
      </w:pPr>
    </w:p>
    <w:p w14:paraId="556FE0C8" w14:textId="4D045C52" w:rsidR="00124348" w:rsidRPr="00C55683" w:rsidRDefault="00124348" w:rsidP="00270855">
      <w:pPr>
        <w:spacing w:after="0"/>
        <w:rPr>
          <w:sz w:val="20"/>
          <w:szCs w:val="20"/>
        </w:rPr>
      </w:pPr>
      <w:r w:rsidRPr="00C55683">
        <w:rPr>
          <w:sz w:val="20"/>
          <w:szCs w:val="20"/>
        </w:rPr>
        <w:t xml:space="preserve">Pour </w:t>
      </w:r>
      <w:r w:rsidR="00B521A9">
        <w:rPr>
          <w:sz w:val="20"/>
          <w:szCs w:val="20"/>
        </w:rPr>
        <w:t xml:space="preserve">en savoir </w:t>
      </w:r>
      <w:r w:rsidRPr="00C55683">
        <w:rPr>
          <w:sz w:val="20"/>
          <w:szCs w:val="20"/>
        </w:rPr>
        <w:t xml:space="preserve">plus sur Réviseurs Canada, visitez </w:t>
      </w:r>
      <w:r w:rsidR="00B521A9">
        <w:rPr>
          <w:sz w:val="20"/>
          <w:szCs w:val="20"/>
        </w:rPr>
        <w:t xml:space="preserve">le </w:t>
      </w:r>
      <w:hyperlink r:id="rId14" w:history="1">
        <w:r w:rsidR="00B521A9" w:rsidRPr="00B521A9">
          <w:rPr>
            <w:rStyle w:val="Hyperlink"/>
            <w:sz w:val="20"/>
            <w:szCs w:val="20"/>
          </w:rPr>
          <w:t>www.reviseurs.ca</w:t>
        </w:r>
      </w:hyperlink>
      <w:r w:rsidRPr="00C55683">
        <w:rPr>
          <w:sz w:val="20"/>
          <w:szCs w:val="20"/>
        </w:rPr>
        <w:t>.</w:t>
      </w:r>
    </w:p>
    <w:p w14:paraId="0B2D5B8F" w14:textId="77777777" w:rsidR="001B54D4" w:rsidRPr="0062287E" w:rsidRDefault="001B54D4" w:rsidP="00270855">
      <w:pPr>
        <w:spacing w:after="0"/>
      </w:pPr>
    </w:p>
    <w:sectPr w:rsidR="001B54D4" w:rsidRPr="0062287E" w:rsidSect="002C4C29">
      <w:headerReference w:type="default" r:id="rId15"/>
      <w:pgSz w:w="12240" w:h="15840"/>
      <w:pgMar w:top="720" w:right="720" w:bottom="720" w:left="720" w:header="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D7C8" w14:textId="77777777" w:rsidR="00F3077D" w:rsidRDefault="00F3077D">
      <w:pPr>
        <w:spacing w:after="0"/>
      </w:pPr>
      <w:r>
        <w:separator/>
      </w:r>
    </w:p>
  </w:endnote>
  <w:endnote w:type="continuationSeparator" w:id="0">
    <w:p w14:paraId="23237432" w14:textId="77777777" w:rsidR="00F3077D" w:rsidRDefault="00F30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Regular">
    <w:altName w:val="Cambria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3A10" w14:textId="77777777" w:rsidR="00566453" w:rsidRDefault="00566453">
    <w:pPr>
      <w:spacing w:after="0" w:line="200" w:lineRule="exact"/>
      <w:rPr>
        <w:sz w:val="20"/>
        <w:szCs w:val="20"/>
      </w:rPr>
    </w:pPr>
  </w:p>
  <w:p w14:paraId="31F3475F" w14:textId="71CBDAD6" w:rsidR="00566453" w:rsidRDefault="00566453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0A7DAD" wp14:editId="7108838F">
              <wp:simplePos x="0" y="0"/>
              <wp:positionH relativeFrom="page">
                <wp:posOffset>3870960</wp:posOffset>
              </wp:positionH>
              <wp:positionV relativeFrom="page">
                <wp:posOffset>9283065</wp:posOffset>
              </wp:positionV>
              <wp:extent cx="120015" cy="164465"/>
              <wp:effectExtent l="0" t="0" r="6985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164BA" w14:textId="77777777" w:rsidR="00566453" w:rsidRPr="003C5971" w:rsidRDefault="00566453">
                          <w:pPr>
                            <w:spacing w:after="0" w:line="244" w:lineRule="exact"/>
                            <w:ind w:left="40" w:right="-20"/>
                            <w:rPr>
                              <w:rFonts w:eastAsia="Times New Roman" w:cs="Times New Roman"/>
                            </w:rPr>
                          </w:pPr>
                          <w:r w:rsidRPr="007712CA">
                            <w:fldChar w:fldCharType="begin"/>
                          </w:r>
                          <w:r w:rsidRPr="003C5971">
                            <w:rPr>
                              <w:rFonts w:eastAsia="Times New Roman" w:cs="Times New Roman"/>
                            </w:rPr>
                            <w:instrText xml:space="preserve"> PAGE </w:instrText>
                          </w:r>
                          <w:r w:rsidRPr="007712CA">
                            <w:fldChar w:fldCharType="separate"/>
                          </w:r>
                          <w:r w:rsidR="00806AA2">
                            <w:rPr>
                              <w:rFonts w:eastAsia="Times New Roman" w:cs="Times New Roman"/>
                              <w:noProof/>
                            </w:rPr>
                            <w:t>6</w:t>
                          </w:r>
                          <w:r w:rsidRPr="007712C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A7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8pt;margin-top:730.95pt;width:9.4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" filled="f" stroked="f">
              <v:textbox inset="0,0,0,0">
                <w:txbxContent>
                  <w:p w14:paraId="07B164BA" w14:textId="77777777" w:rsidR="00566453" w:rsidRPr="003C5971" w:rsidRDefault="00566453">
                    <w:pPr>
                      <w:spacing w:after="0" w:line="244" w:lineRule="exact"/>
                      <w:ind w:left="40" w:right="-20"/>
                      <w:rPr>
                        <w:rFonts w:eastAsia="Times New Roman" w:cs="Times New Roman"/>
                      </w:rPr>
                    </w:pPr>
                    <w:r w:rsidRPr="007712CA">
                      <w:fldChar w:fldCharType="begin"/>
                    </w:r>
                    <w:r w:rsidRPr="003C5971">
                      <w:rPr>
                        <w:rFonts w:eastAsia="Times New Roman" w:cs="Times New Roman"/>
                      </w:rPr>
                      <w:instrText xml:space="preserve"> PAGE </w:instrText>
                    </w:r>
                    <w:r w:rsidRPr="007712CA">
                      <w:fldChar w:fldCharType="separate"/>
                    </w:r>
                    <w:r w:rsidR="00806AA2">
                      <w:rPr>
                        <w:rFonts w:eastAsia="Times New Roman" w:cs="Times New Roman"/>
                        <w:noProof/>
                      </w:rPr>
                      <w:t>6</w:t>
                    </w:r>
                    <w:r w:rsidRPr="007712C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>Version</w:t>
    </w:r>
    <w:r w:rsidR="00B521A9">
      <w:rPr>
        <w:sz w:val="20"/>
        <w:szCs w:val="20"/>
      </w:rPr>
      <w:t> </w:t>
    </w:r>
    <w:r>
      <w:rPr>
        <w:sz w:val="20"/>
        <w:szCs w:val="20"/>
      </w:rPr>
      <w:t>: 31</w:t>
    </w:r>
    <w:r w:rsidR="00B521A9">
      <w:rPr>
        <w:sz w:val="20"/>
        <w:szCs w:val="20"/>
      </w:rPr>
      <w:t> </w:t>
    </w:r>
    <w:r>
      <w:rPr>
        <w:sz w:val="20"/>
        <w:szCs w:val="20"/>
      </w:rPr>
      <w:t>décembre</w:t>
    </w:r>
    <w:r w:rsidR="00B521A9">
      <w:rPr>
        <w:sz w:val="20"/>
        <w:szCs w:val="20"/>
      </w:rPr>
      <w:t> </w:t>
    </w:r>
    <w:r>
      <w:rPr>
        <w:sz w:val="20"/>
        <w:szCs w:val="20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4303" w14:textId="77777777" w:rsidR="00F3077D" w:rsidRDefault="00F3077D">
      <w:pPr>
        <w:spacing w:after="0"/>
      </w:pPr>
      <w:r>
        <w:separator/>
      </w:r>
    </w:p>
  </w:footnote>
  <w:footnote w:type="continuationSeparator" w:id="0">
    <w:p w14:paraId="383AD577" w14:textId="77777777" w:rsidR="00F3077D" w:rsidRDefault="00F3077D">
      <w:pPr>
        <w:spacing w:after="0"/>
      </w:pPr>
      <w:r>
        <w:continuationSeparator/>
      </w:r>
    </w:p>
  </w:footnote>
  <w:footnote w:id="1">
    <w:p w14:paraId="389DD7A3" w14:textId="3D0313D1" w:rsidR="00566453" w:rsidRPr="0072372D" w:rsidRDefault="00566453" w:rsidP="00DB4846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62287E">
        <w:t xml:space="preserve">Les termes </w:t>
      </w:r>
      <w:r w:rsidRPr="0062287E">
        <w:rPr>
          <w:i/>
        </w:rPr>
        <w:t>travail</w:t>
      </w:r>
      <w:r w:rsidRPr="0062287E">
        <w:t xml:space="preserve"> ou </w:t>
      </w:r>
      <w:r w:rsidRPr="003B7D38">
        <w:rPr>
          <w:i/>
        </w:rPr>
        <w:t>travaux</w:t>
      </w:r>
      <w:r w:rsidRPr="0062287E">
        <w:t xml:space="preserve"> désignent, dans le présent document, tous les types de productions </w:t>
      </w:r>
      <w:r>
        <w:t>écrites qu’</w:t>
      </w:r>
      <w:r w:rsidR="004E5E74">
        <w:t xml:space="preserve">une étudiante ou </w:t>
      </w:r>
      <w:r>
        <w:t>un étudiant</w:t>
      </w:r>
      <w:r w:rsidRPr="0062287E">
        <w:t xml:space="preserve"> de premier cycle</w:t>
      </w:r>
      <w:r>
        <w:t xml:space="preserve"> peu</w:t>
      </w:r>
      <w:r w:rsidRPr="0062287E">
        <w:t xml:space="preserve">t avoir à réaliser. Il peut s’agir d’articles, de textes, d’examens </w:t>
      </w:r>
      <w:r w:rsidR="001C2469">
        <w:t xml:space="preserve">à la </w:t>
      </w:r>
      <w:r w:rsidRPr="0062287E">
        <w:t>maison, de présentations</w:t>
      </w:r>
      <w:r>
        <w:t xml:space="preserve"> ou</w:t>
      </w:r>
      <w:r w:rsidRPr="0062287E">
        <w:t xml:space="preserve"> de pro</w:t>
      </w:r>
      <w:r w:rsidR="001C2469">
        <w:t>jets</w:t>
      </w:r>
      <w:r w:rsidRPr="0062287E">
        <w:t xml:space="preserve"> de rech</w:t>
      </w:r>
      <w:r>
        <w:t>erche</w:t>
      </w:r>
      <w:r w:rsidRPr="0062287E">
        <w:t>.</w:t>
      </w:r>
    </w:p>
  </w:footnote>
  <w:footnote w:id="2">
    <w:p w14:paraId="03BBC77D" w14:textId="7405326E" w:rsidR="00566453" w:rsidRPr="0062287E" w:rsidRDefault="00566453" w:rsidP="00DB4846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Le modèle </w:t>
      </w:r>
      <w:r w:rsidR="00800B39">
        <w:t>convient également à la révision de travaux d’</w:t>
      </w:r>
      <w:r w:rsidR="003B67B9">
        <w:t xml:space="preserve">étudiantes ou </w:t>
      </w:r>
      <w:r w:rsidRPr="0062287E">
        <w:t>étudiants des deuxième et troisième cycles</w:t>
      </w:r>
      <w:r>
        <w:t>. L</w:t>
      </w:r>
      <w:r w:rsidR="00800B39">
        <w:t>es lignes directrices</w:t>
      </w:r>
      <w:r w:rsidR="006C5FA2">
        <w:t xml:space="preserve"> connexes font l’objet d’un</w:t>
      </w:r>
      <w:r>
        <w:t xml:space="preserve"> document </w:t>
      </w:r>
      <w:r w:rsidR="006C5FA2">
        <w:t>distinct</w:t>
      </w:r>
      <w:r>
        <w:t>.</w:t>
      </w:r>
    </w:p>
  </w:footnote>
  <w:footnote w:id="3">
    <w:p w14:paraId="59EE9267" w14:textId="3719DE60" w:rsidR="00473FCA" w:rsidRPr="00473FCA" w:rsidRDefault="00473FCA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FR"/>
        </w:rPr>
        <w:t xml:space="preserve">Voir </w:t>
      </w:r>
      <w:r w:rsidRPr="00473FCA">
        <w:rPr>
          <w:i/>
          <w:lang w:val="fr-FR"/>
        </w:rPr>
        <w:t>Principes directeurs en révision professionnelle</w:t>
      </w:r>
      <w:r w:rsidRPr="0007273B">
        <w:rPr>
          <w:iCs/>
          <w:lang w:val="fr-FR"/>
        </w:rPr>
        <w:t xml:space="preserve"> (2014)</w:t>
      </w:r>
      <w:r w:rsidRPr="00E0601E">
        <w:rPr>
          <w:iCs/>
          <w:lang w:val="fr-FR"/>
        </w:rPr>
        <w:t>.</w:t>
      </w:r>
    </w:p>
  </w:footnote>
  <w:footnote w:id="4">
    <w:p w14:paraId="6BC168F2" w14:textId="7FED0D54" w:rsidR="00566453" w:rsidRPr="005A60EE" w:rsidRDefault="005664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0EE">
        <w:t xml:space="preserve">Ce modèle utilise le mot </w:t>
      </w:r>
      <w:r w:rsidRPr="0007273B">
        <w:rPr>
          <w:i/>
          <w:iCs/>
        </w:rPr>
        <w:t>révision</w:t>
      </w:r>
      <w:r w:rsidRPr="005A60EE">
        <w:t xml:space="preserve"> </w:t>
      </w:r>
      <w:r w:rsidR="001246E5">
        <w:t>tel que</w:t>
      </w:r>
      <w:r w:rsidR="001246E5" w:rsidRPr="005A60EE">
        <w:t xml:space="preserve"> </w:t>
      </w:r>
      <w:r w:rsidRPr="005A60EE">
        <w:t xml:space="preserve">défini par Réviseurs Canada dans ses </w:t>
      </w:r>
      <w:r w:rsidRPr="009E55AC">
        <w:rPr>
          <w:i/>
        </w:rPr>
        <w:t>Principes directeurs en révision professionnelle</w:t>
      </w:r>
      <w:r w:rsidRPr="005A60EE">
        <w:t xml:space="preserve"> </w:t>
      </w:r>
      <w:r w:rsidRPr="0007273B">
        <w:rPr>
          <w:iCs/>
        </w:rPr>
        <w:t>(2014)</w:t>
      </w:r>
      <w:r w:rsidRPr="005A60EE">
        <w:t xml:space="preserve">. Le paiement des honoraires est </w:t>
      </w:r>
      <w:r w:rsidR="00C30F4D">
        <w:t>établi</w:t>
      </w:r>
      <w:r w:rsidR="00C30F4D" w:rsidRPr="005A60EE">
        <w:t xml:space="preserve"> </w:t>
      </w:r>
      <w:r w:rsidRPr="005A60EE">
        <w:t xml:space="preserve">dans un contrat </w:t>
      </w:r>
      <w:r w:rsidR="001246E5">
        <w:t xml:space="preserve">distinct </w:t>
      </w:r>
      <w:r w:rsidRPr="005A60EE">
        <w:t xml:space="preserve">signé </w:t>
      </w:r>
      <w:r w:rsidR="001246E5">
        <w:t>par les deux parties</w:t>
      </w:r>
      <w:r w:rsidRPr="005A60EE">
        <w:t xml:space="preserve"> (voir </w:t>
      </w:r>
      <w:r>
        <w:t>référence</w:t>
      </w:r>
      <w:r w:rsidRPr="005A60EE">
        <w:t xml:space="preserve"> au point</w:t>
      </w:r>
      <w:r w:rsidR="00B521A9">
        <w:t> </w:t>
      </w:r>
      <w:r w:rsidRPr="005A60EE">
        <w:t xml:space="preserve">1). </w:t>
      </w:r>
    </w:p>
  </w:footnote>
  <w:footnote w:id="5">
    <w:p w14:paraId="547F36EE" w14:textId="2B253703" w:rsidR="00566453" w:rsidRPr="005A60EE" w:rsidRDefault="00566453">
      <w:pPr>
        <w:pStyle w:val="FootnoteText"/>
      </w:pPr>
      <w:r w:rsidRPr="005A60EE">
        <w:rPr>
          <w:rStyle w:val="FootnoteReference"/>
        </w:rPr>
        <w:footnoteRef/>
      </w:r>
      <w:r w:rsidRPr="005A60EE">
        <w:t xml:space="preserve"> L</w:t>
      </w:r>
      <w:r w:rsidR="0061256B">
        <w:t>a réviseure ou l</w:t>
      </w:r>
      <w:r w:rsidRPr="005A60EE">
        <w:t>e rév</w:t>
      </w:r>
      <w:r>
        <w:t>iseur ne peut être tenu responsa</w:t>
      </w:r>
      <w:r w:rsidRPr="005A60EE">
        <w:t>ble de la véracité des références ni des faits rapportés. L’</w:t>
      </w:r>
      <w:r w:rsidR="0061256B">
        <w:t>étudiante</w:t>
      </w:r>
      <w:r w:rsidR="0061256B" w:rsidRPr="005A60EE">
        <w:t xml:space="preserve"> </w:t>
      </w:r>
      <w:r w:rsidR="0061256B">
        <w:t>ou l’</w:t>
      </w:r>
      <w:r w:rsidRPr="005A60EE">
        <w:t xml:space="preserve">étudiant demeure responsable de son travail, des informations factuelles </w:t>
      </w:r>
      <w:r>
        <w:t xml:space="preserve">qui s’y trouvent </w:t>
      </w:r>
      <w:r w:rsidRPr="005A60EE">
        <w:t xml:space="preserve">et </w:t>
      </w:r>
      <w:r>
        <w:t>de toute forme de</w:t>
      </w:r>
      <w:r w:rsidRPr="005A60EE">
        <w:t xml:space="preserve"> plagiat.</w:t>
      </w:r>
    </w:p>
  </w:footnote>
  <w:footnote w:id="6">
    <w:p w14:paraId="42E82717" w14:textId="6CCF7409" w:rsidR="00566453" w:rsidRPr="00884E5D" w:rsidRDefault="005664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246E5">
        <w:t xml:space="preserve">Le </w:t>
      </w:r>
      <w:r w:rsidR="001246E5">
        <w:rPr>
          <w:i/>
        </w:rPr>
        <w:t>s</w:t>
      </w:r>
      <w:r w:rsidRPr="00884E5D">
        <w:rPr>
          <w:i/>
        </w:rPr>
        <w:t xml:space="preserve">ignalement </w:t>
      </w:r>
      <w:r w:rsidR="001246E5">
        <w:rPr>
          <w:iCs/>
        </w:rPr>
        <w:t>s’entend de l’indication d’une</w:t>
      </w:r>
      <w:r w:rsidRPr="00884E5D">
        <w:t xml:space="preserve"> correction </w:t>
      </w:r>
      <w:r w:rsidR="001246E5">
        <w:t xml:space="preserve">à apporter </w:t>
      </w:r>
      <w:r w:rsidRPr="00884E5D">
        <w:t xml:space="preserve">lorsqu’il y a plusieurs possibilités (style, choix </w:t>
      </w:r>
      <w:r>
        <w:t>de mot, clarté, cohérence, etc.</w:t>
      </w:r>
      <w:r w:rsidRPr="00884E5D">
        <w:t>) et</w:t>
      </w:r>
      <w:r w:rsidR="001246E5">
        <w:t xml:space="preserve"> la</w:t>
      </w:r>
      <w:r w:rsidRPr="00884E5D">
        <w:t xml:space="preserve"> </w:t>
      </w:r>
      <w:r w:rsidR="001246E5">
        <w:rPr>
          <w:i/>
        </w:rPr>
        <w:t>c</w:t>
      </w:r>
      <w:r w:rsidRPr="00884E5D">
        <w:rPr>
          <w:i/>
        </w:rPr>
        <w:t>orrection</w:t>
      </w:r>
      <w:r w:rsidR="001246E5">
        <w:t>,</w:t>
      </w:r>
      <w:r w:rsidRPr="00884E5D">
        <w:t xml:space="preserve"> </w:t>
      </w:r>
      <w:r w:rsidR="001246E5">
        <w:t xml:space="preserve">de </w:t>
      </w:r>
      <w:r w:rsidRPr="00884E5D">
        <w:t xml:space="preserve">la modification à apporter </w:t>
      </w:r>
      <w:r w:rsidR="001246E5">
        <w:t>pour rectifier</w:t>
      </w:r>
      <w:r w:rsidR="001246E5" w:rsidRPr="00884E5D">
        <w:t xml:space="preserve"> </w:t>
      </w:r>
      <w:r w:rsidRPr="00884E5D">
        <w:t>une erreur d’orthographe, de grammaire ou de ponctuation pour laquelle une seule solution existe.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CCA7" w14:textId="77777777" w:rsidR="00566453" w:rsidRDefault="00566453">
    <w:pPr>
      <w:pStyle w:val="Header"/>
    </w:pPr>
  </w:p>
  <w:p w14:paraId="00F5F35F" w14:textId="77777777" w:rsidR="00566453" w:rsidRDefault="00566453">
    <w:pPr>
      <w:pStyle w:val="Header"/>
    </w:pPr>
  </w:p>
  <w:p w14:paraId="768628AC" w14:textId="643B5A72" w:rsidR="00566453" w:rsidRDefault="00566453" w:rsidP="007B3BCC">
    <w:pPr>
      <w:pStyle w:val="Header"/>
      <w:jc w:val="right"/>
    </w:pPr>
    <w:r>
      <w:t>Annexe A – Modèle de demande d’autorisation de révision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ED0C" w14:textId="77777777" w:rsidR="00566453" w:rsidRDefault="00566453">
    <w:pPr>
      <w:pStyle w:val="Header"/>
    </w:pPr>
  </w:p>
  <w:p w14:paraId="40A09FCE" w14:textId="77777777" w:rsidR="00566453" w:rsidRDefault="00566453">
    <w:pPr>
      <w:pStyle w:val="Header"/>
    </w:pPr>
  </w:p>
  <w:p w14:paraId="6D1F6F62" w14:textId="6A0102BA" w:rsidR="00566453" w:rsidRDefault="00566453" w:rsidP="007B3B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B3A1D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D68B0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3D8EB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5A69A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FB0DBC"/>
    <w:multiLevelType w:val="hybridMultilevel"/>
    <w:tmpl w:val="0C509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E7A7A"/>
    <w:multiLevelType w:val="hybridMultilevel"/>
    <w:tmpl w:val="F924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7445A"/>
    <w:multiLevelType w:val="hybridMultilevel"/>
    <w:tmpl w:val="B47433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542205"/>
    <w:multiLevelType w:val="hybridMultilevel"/>
    <w:tmpl w:val="13E6C20A"/>
    <w:lvl w:ilvl="0" w:tplc="CE229E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4516"/>
    <w:multiLevelType w:val="hybridMultilevel"/>
    <w:tmpl w:val="BE382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02EA2"/>
    <w:multiLevelType w:val="hybridMultilevel"/>
    <w:tmpl w:val="FC74B8FC"/>
    <w:lvl w:ilvl="0" w:tplc="3F505D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565"/>
    <w:multiLevelType w:val="hybridMultilevel"/>
    <w:tmpl w:val="91F012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1346">
    <w:abstractNumId w:val="3"/>
  </w:num>
  <w:num w:numId="2" w16cid:durableId="1145048511">
    <w:abstractNumId w:val="1"/>
  </w:num>
  <w:num w:numId="3" w16cid:durableId="766997893">
    <w:abstractNumId w:val="0"/>
  </w:num>
  <w:num w:numId="4" w16cid:durableId="1839072585">
    <w:abstractNumId w:val="2"/>
  </w:num>
  <w:num w:numId="5" w16cid:durableId="1860388600">
    <w:abstractNumId w:val="6"/>
  </w:num>
  <w:num w:numId="6" w16cid:durableId="494540533">
    <w:abstractNumId w:val="5"/>
  </w:num>
  <w:num w:numId="7" w16cid:durableId="1692145109">
    <w:abstractNumId w:val="8"/>
  </w:num>
  <w:num w:numId="8" w16cid:durableId="2074113000">
    <w:abstractNumId w:val="4"/>
  </w:num>
  <w:num w:numId="9" w16cid:durableId="1113137472">
    <w:abstractNumId w:val="9"/>
  </w:num>
  <w:num w:numId="10" w16cid:durableId="1470116">
    <w:abstractNumId w:val="10"/>
  </w:num>
  <w:num w:numId="11" w16cid:durableId="767121975">
    <w:abstractNumId w:val="7"/>
  </w:num>
  <w:num w:numId="12" w16cid:durableId="903368838">
    <w:abstractNumId w:val="2"/>
  </w:num>
  <w:num w:numId="13" w16cid:durableId="1363282315">
    <w:abstractNumId w:val="2"/>
  </w:num>
  <w:num w:numId="14" w16cid:durableId="494956715">
    <w:abstractNumId w:val="2"/>
  </w:num>
  <w:num w:numId="15" w16cid:durableId="1958826803">
    <w:abstractNumId w:val="2"/>
  </w:num>
  <w:num w:numId="16" w16cid:durableId="1209101334">
    <w:abstractNumId w:val="2"/>
  </w:num>
  <w:num w:numId="17" w16cid:durableId="1902405911">
    <w:abstractNumId w:val="2"/>
  </w:num>
  <w:num w:numId="18" w16cid:durableId="425661818">
    <w:abstractNumId w:val="2"/>
  </w:num>
  <w:num w:numId="19" w16cid:durableId="2010256825">
    <w:abstractNumId w:val="2"/>
  </w:num>
  <w:num w:numId="20" w16cid:durableId="13632430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3"/>
    <w:rsid w:val="00005106"/>
    <w:rsid w:val="00006A92"/>
    <w:rsid w:val="000118B2"/>
    <w:rsid w:val="00014FA0"/>
    <w:rsid w:val="000160E7"/>
    <w:rsid w:val="00025A30"/>
    <w:rsid w:val="00025C32"/>
    <w:rsid w:val="00033194"/>
    <w:rsid w:val="000355D7"/>
    <w:rsid w:val="00035C42"/>
    <w:rsid w:val="00035D32"/>
    <w:rsid w:val="00036B65"/>
    <w:rsid w:val="00041DF6"/>
    <w:rsid w:val="00053AF8"/>
    <w:rsid w:val="00055999"/>
    <w:rsid w:val="00055B1E"/>
    <w:rsid w:val="000618EA"/>
    <w:rsid w:val="00061D2C"/>
    <w:rsid w:val="00062B25"/>
    <w:rsid w:val="00063F6D"/>
    <w:rsid w:val="000640CE"/>
    <w:rsid w:val="000647CE"/>
    <w:rsid w:val="000704A8"/>
    <w:rsid w:val="0007273B"/>
    <w:rsid w:val="00074D34"/>
    <w:rsid w:val="00077779"/>
    <w:rsid w:val="000822CB"/>
    <w:rsid w:val="00082472"/>
    <w:rsid w:val="0008274D"/>
    <w:rsid w:val="00087FB3"/>
    <w:rsid w:val="00091ADA"/>
    <w:rsid w:val="00094CC9"/>
    <w:rsid w:val="00096E1C"/>
    <w:rsid w:val="000A1454"/>
    <w:rsid w:val="000A1544"/>
    <w:rsid w:val="000A1DED"/>
    <w:rsid w:val="000A3552"/>
    <w:rsid w:val="000A4120"/>
    <w:rsid w:val="000A76BF"/>
    <w:rsid w:val="000B066E"/>
    <w:rsid w:val="000B2EB2"/>
    <w:rsid w:val="000B405A"/>
    <w:rsid w:val="000B7CF3"/>
    <w:rsid w:val="000C751B"/>
    <w:rsid w:val="000D62B2"/>
    <w:rsid w:val="000E0B55"/>
    <w:rsid w:val="000E1730"/>
    <w:rsid w:val="000E1EFA"/>
    <w:rsid w:val="000F476B"/>
    <w:rsid w:val="001045CB"/>
    <w:rsid w:val="00105ABF"/>
    <w:rsid w:val="00106219"/>
    <w:rsid w:val="00111E33"/>
    <w:rsid w:val="001162D5"/>
    <w:rsid w:val="00124348"/>
    <w:rsid w:val="001246E5"/>
    <w:rsid w:val="00130D24"/>
    <w:rsid w:val="001310B1"/>
    <w:rsid w:val="00131466"/>
    <w:rsid w:val="00133591"/>
    <w:rsid w:val="00133ED4"/>
    <w:rsid w:val="001351F2"/>
    <w:rsid w:val="00136020"/>
    <w:rsid w:val="00136EB6"/>
    <w:rsid w:val="001414ED"/>
    <w:rsid w:val="001507D0"/>
    <w:rsid w:val="00165F59"/>
    <w:rsid w:val="00166CC8"/>
    <w:rsid w:val="001718C8"/>
    <w:rsid w:val="001758B8"/>
    <w:rsid w:val="00180500"/>
    <w:rsid w:val="001819C5"/>
    <w:rsid w:val="001839E4"/>
    <w:rsid w:val="0019753A"/>
    <w:rsid w:val="001A2AD0"/>
    <w:rsid w:val="001A3028"/>
    <w:rsid w:val="001B4431"/>
    <w:rsid w:val="001B488F"/>
    <w:rsid w:val="001B528C"/>
    <w:rsid w:val="001B54D4"/>
    <w:rsid w:val="001B56D8"/>
    <w:rsid w:val="001C1740"/>
    <w:rsid w:val="001C2469"/>
    <w:rsid w:val="001C41A4"/>
    <w:rsid w:val="001C7E72"/>
    <w:rsid w:val="001D0CBA"/>
    <w:rsid w:val="001D75FF"/>
    <w:rsid w:val="001F5FE2"/>
    <w:rsid w:val="001F634D"/>
    <w:rsid w:val="002017E0"/>
    <w:rsid w:val="002022D5"/>
    <w:rsid w:val="00211948"/>
    <w:rsid w:val="002147DA"/>
    <w:rsid w:val="00216AA0"/>
    <w:rsid w:val="00217140"/>
    <w:rsid w:val="00217CF2"/>
    <w:rsid w:val="002210D2"/>
    <w:rsid w:val="002216E9"/>
    <w:rsid w:val="0022194B"/>
    <w:rsid w:val="00232972"/>
    <w:rsid w:val="0023534D"/>
    <w:rsid w:val="002454D5"/>
    <w:rsid w:val="00250DFB"/>
    <w:rsid w:val="002529BF"/>
    <w:rsid w:val="0025399D"/>
    <w:rsid w:val="0025405A"/>
    <w:rsid w:val="00260EDD"/>
    <w:rsid w:val="00267810"/>
    <w:rsid w:val="00270811"/>
    <w:rsid w:val="00270855"/>
    <w:rsid w:val="00272743"/>
    <w:rsid w:val="002825AA"/>
    <w:rsid w:val="00291A8D"/>
    <w:rsid w:val="00291FB2"/>
    <w:rsid w:val="00294BEB"/>
    <w:rsid w:val="002A14C8"/>
    <w:rsid w:val="002A41B4"/>
    <w:rsid w:val="002A6483"/>
    <w:rsid w:val="002B1366"/>
    <w:rsid w:val="002B3C88"/>
    <w:rsid w:val="002B435B"/>
    <w:rsid w:val="002B6C28"/>
    <w:rsid w:val="002C37DA"/>
    <w:rsid w:val="002C4C29"/>
    <w:rsid w:val="002D2DAC"/>
    <w:rsid w:val="002E6781"/>
    <w:rsid w:val="002F3F82"/>
    <w:rsid w:val="003115DF"/>
    <w:rsid w:val="003122CF"/>
    <w:rsid w:val="00312B05"/>
    <w:rsid w:val="00312B80"/>
    <w:rsid w:val="0031639F"/>
    <w:rsid w:val="00326E62"/>
    <w:rsid w:val="003339CC"/>
    <w:rsid w:val="00336ACB"/>
    <w:rsid w:val="00342070"/>
    <w:rsid w:val="00345C4A"/>
    <w:rsid w:val="00355D23"/>
    <w:rsid w:val="00355FB8"/>
    <w:rsid w:val="00356676"/>
    <w:rsid w:val="00365F59"/>
    <w:rsid w:val="0036667F"/>
    <w:rsid w:val="003804E6"/>
    <w:rsid w:val="003834AD"/>
    <w:rsid w:val="0039035F"/>
    <w:rsid w:val="0039251D"/>
    <w:rsid w:val="00397330"/>
    <w:rsid w:val="003A5EFD"/>
    <w:rsid w:val="003B142E"/>
    <w:rsid w:val="003B67B9"/>
    <w:rsid w:val="003B7A7A"/>
    <w:rsid w:val="003B7D38"/>
    <w:rsid w:val="003C5971"/>
    <w:rsid w:val="003C79FE"/>
    <w:rsid w:val="003D3982"/>
    <w:rsid w:val="003E49BB"/>
    <w:rsid w:val="003F5D2F"/>
    <w:rsid w:val="00400FAA"/>
    <w:rsid w:val="004045A5"/>
    <w:rsid w:val="00406982"/>
    <w:rsid w:val="00410EDE"/>
    <w:rsid w:val="0041593B"/>
    <w:rsid w:val="004236D6"/>
    <w:rsid w:val="0042385E"/>
    <w:rsid w:val="00425159"/>
    <w:rsid w:val="00426087"/>
    <w:rsid w:val="00440932"/>
    <w:rsid w:val="00440C4F"/>
    <w:rsid w:val="00440EB5"/>
    <w:rsid w:val="00442363"/>
    <w:rsid w:val="00444D2D"/>
    <w:rsid w:val="00446A80"/>
    <w:rsid w:val="004471F3"/>
    <w:rsid w:val="00447E3E"/>
    <w:rsid w:val="00451112"/>
    <w:rsid w:val="00452656"/>
    <w:rsid w:val="004634C0"/>
    <w:rsid w:val="00470225"/>
    <w:rsid w:val="00470391"/>
    <w:rsid w:val="00472150"/>
    <w:rsid w:val="00473541"/>
    <w:rsid w:val="0047388D"/>
    <w:rsid w:val="00473FCA"/>
    <w:rsid w:val="00474032"/>
    <w:rsid w:val="00474298"/>
    <w:rsid w:val="00474F36"/>
    <w:rsid w:val="004773C1"/>
    <w:rsid w:val="00482168"/>
    <w:rsid w:val="004829DE"/>
    <w:rsid w:val="00492DE7"/>
    <w:rsid w:val="00494FD9"/>
    <w:rsid w:val="004A1A48"/>
    <w:rsid w:val="004A247E"/>
    <w:rsid w:val="004A363B"/>
    <w:rsid w:val="004A3773"/>
    <w:rsid w:val="004A5263"/>
    <w:rsid w:val="004C0B0E"/>
    <w:rsid w:val="004C2F86"/>
    <w:rsid w:val="004C3FB8"/>
    <w:rsid w:val="004D1866"/>
    <w:rsid w:val="004E5E74"/>
    <w:rsid w:val="004F7D87"/>
    <w:rsid w:val="00500511"/>
    <w:rsid w:val="005052DB"/>
    <w:rsid w:val="00514FE3"/>
    <w:rsid w:val="00530B98"/>
    <w:rsid w:val="005319B5"/>
    <w:rsid w:val="00534EED"/>
    <w:rsid w:val="00535711"/>
    <w:rsid w:val="00536B27"/>
    <w:rsid w:val="005400B8"/>
    <w:rsid w:val="005435D6"/>
    <w:rsid w:val="00552A4E"/>
    <w:rsid w:val="00560904"/>
    <w:rsid w:val="00560935"/>
    <w:rsid w:val="00563F37"/>
    <w:rsid w:val="00566453"/>
    <w:rsid w:val="005672CE"/>
    <w:rsid w:val="00570E9F"/>
    <w:rsid w:val="00571E07"/>
    <w:rsid w:val="00574050"/>
    <w:rsid w:val="00576B8F"/>
    <w:rsid w:val="0058508C"/>
    <w:rsid w:val="005865E1"/>
    <w:rsid w:val="00586A19"/>
    <w:rsid w:val="00590A09"/>
    <w:rsid w:val="005A2A85"/>
    <w:rsid w:val="005A38FA"/>
    <w:rsid w:val="005A60EE"/>
    <w:rsid w:val="005B23CE"/>
    <w:rsid w:val="005B7C5F"/>
    <w:rsid w:val="005C042F"/>
    <w:rsid w:val="005D04B3"/>
    <w:rsid w:val="005E2B82"/>
    <w:rsid w:val="005E338E"/>
    <w:rsid w:val="005F7BA9"/>
    <w:rsid w:val="006003FB"/>
    <w:rsid w:val="00611849"/>
    <w:rsid w:val="0061256B"/>
    <w:rsid w:val="00620A21"/>
    <w:rsid w:val="0062287E"/>
    <w:rsid w:val="006345E3"/>
    <w:rsid w:val="006433B1"/>
    <w:rsid w:val="00646113"/>
    <w:rsid w:val="00647216"/>
    <w:rsid w:val="00647550"/>
    <w:rsid w:val="006575D9"/>
    <w:rsid w:val="00664536"/>
    <w:rsid w:val="00664B35"/>
    <w:rsid w:val="00664D15"/>
    <w:rsid w:val="00670CE8"/>
    <w:rsid w:val="00671844"/>
    <w:rsid w:val="00671A99"/>
    <w:rsid w:val="00672A1A"/>
    <w:rsid w:val="00672F1C"/>
    <w:rsid w:val="00673028"/>
    <w:rsid w:val="00673A28"/>
    <w:rsid w:val="006A1334"/>
    <w:rsid w:val="006A16FD"/>
    <w:rsid w:val="006A38C1"/>
    <w:rsid w:val="006A43D2"/>
    <w:rsid w:val="006A461D"/>
    <w:rsid w:val="006B7C2D"/>
    <w:rsid w:val="006B7C76"/>
    <w:rsid w:val="006C0538"/>
    <w:rsid w:val="006C2E34"/>
    <w:rsid w:val="006C554D"/>
    <w:rsid w:val="006C5600"/>
    <w:rsid w:val="006C5FA2"/>
    <w:rsid w:val="006C6450"/>
    <w:rsid w:val="006C78FA"/>
    <w:rsid w:val="006D1416"/>
    <w:rsid w:val="006D16DB"/>
    <w:rsid w:val="006D285E"/>
    <w:rsid w:val="006D355A"/>
    <w:rsid w:val="006F32BE"/>
    <w:rsid w:val="006F35D5"/>
    <w:rsid w:val="00700024"/>
    <w:rsid w:val="00701E37"/>
    <w:rsid w:val="00703AF7"/>
    <w:rsid w:val="00703C98"/>
    <w:rsid w:val="0071046B"/>
    <w:rsid w:val="0071439A"/>
    <w:rsid w:val="00716361"/>
    <w:rsid w:val="00716FEF"/>
    <w:rsid w:val="00717614"/>
    <w:rsid w:val="00721237"/>
    <w:rsid w:val="00723377"/>
    <w:rsid w:val="0072372D"/>
    <w:rsid w:val="00727D7E"/>
    <w:rsid w:val="007312AB"/>
    <w:rsid w:val="007322D7"/>
    <w:rsid w:val="00733DE8"/>
    <w:rsid w:val="00735198"/>
    <w:rsid w:val="00736220"/>
    <w:rsid w:val="00736B84"/>
    <w:rsid w:val="00736F9B"/>
    <w:rsid w:val="0074463A"/>
    <w:rsid w:val="00744CA4"/>
    <w:rsid w:val="007456FB"/>
    <w:rsid w:val="00755976"/>
    <w:rsid w:val="007571C4"/>
    <w:rsid w:val="007573BD"/>
    <w:rsid w:val="0076124C"/>
    <w:rsid w:val="00763D79"/>
    <w:rsid w:val="007644DD"/>
    <w:rsid w:val="007659E6"/>
    <w:rsid w:val="007712CA"/>
    <w:rsid w:val="00771493"/>
    <w:rsid w:val="00774524"/>
    <w:rsid w:val="00776F9A"/>
    <w:rsid w:val="007822D9"/>
    <w:rsid w:val="00792480"/>
    <w:rsid w:val="007976E4"/>
    <w:rsid w:val="007A0BAE"/>
    <w:rsid w:val="007A465A"/>
    <w:rsid w:val="007B062C"/>
    <w:rsid w:val="007B22FB"/>
    <w:rsid w:val="007B3BCC"/>
    <w:rsid w:val="007C5B16"/>
    <w:rsid w:val="007C5DA6"/>
    <w:rsid w:val="007D3C1A"/>
    <w:rsid w:val="007E2C51"/>
    <w:rsid w:val="007E5380"/>
    <w:rsid w:val="007F2FB7"/>
    <w:rsid w:val="00800B39"/>
    <w:rsid w:val="00804673"/>
    <w:rsid w:val="00806AA2"/>
    <w:rsid w:val="008134FA"/>
    <w:rsid w:val="00814F25"/>
    <w:rsid w:val="008203A6"/>
    <w:rsid w:val="00854820"/>
    <w:rsid w:val="00866993"/>
    <w:rsid w:val="00872237"/>
    <w:rsid w:val="00873342"/>
    <w:rsid w:val="00884E5D"/>
    <w:rsid w:val="008850B2"/>
    <w:rsid w:val="00891890"/>
    <w:rsid w:val="00893BA9"/>
    <w:rsid w:val="008B1CE6"/>
    <w:rsid w:val="008B1DDA"/>
    <w:rsid w:val="008B1EE9"/>
    <w:rsid w:val="008B5E57"/>
    <w:rsid w:val="008B7A96"/>
    <w:rsid w:val="008C438F"/>
    <w:rsid w:val="008C7A27"/>
    <w:rsid w:val="008D4D68"/>
    <w:rsid w:val="008D5C36"/>
    <w:rsid w:val="008E70E2"/>
    <w:rsid w:val="008E71DB"/>
    <w:rsid w:val="008F312D"/>
    <w:rsid w:val="008F336B"/>
    <w:rsid w:val="008F737F"/>
    <w:rsid w:val="00903E91"/>
    <w:rsid w:val="009071BC"/>
    <w:rsid w:val="00913075"/>
    <w:rsid w:val="00914B26"/>
    <w:rsid w:val="00917E09"/>
    <w:rsid w:val="00926DF3"/>
    <w:rsid w:val="00935052"/>
    <w:rsid w:val="00935EEC"/>
    <w:rsid w:val="00941BCB"/>
    <w:rsid w:val="009429BB"/>
    <w:rsid w:val="00945FC8"/>
    <w:rsid w:val="00957F6B"/>
    <w:rsid w:val="00961A77"/>
    <w:rsid w:val="009646B6"/>
    <w:rsid w:val="00965149"/>
    <w:rsid w:val="0097793A"/>
    <w:rsid w:val="00984C1F"/>
    <w:rsid w:val="00990E85"/>
    <w:rsid w:val="00991D4B"/>
    <w:rsid w:val="009968CE"/>
    <w:rsid w:val="009A0742"/>
    <w:rsid w:val="009A239B"/>
    <w:rsid w:val="009A6D24"/>
    <w:rsid w:val="009A7A5A"/>
    <w:rsid w:val="009B0F43"/>
    <w:rsid w:val="009B5A6C"/>
    <w:rsid w:val="009B69A2"/>
    <w:rsid w:val="009C360D"/>
    <w:rsid w:val="009D4D71"/>
    <w:rsid w:val="009D5389"/>
    <w:rsid w:val="009E0D37"/>
    <w:rsid w:val="009E528A"/>
    <w:rsid w:val="009E55AC"/>
    <w:rsid w:val="009F04F8"/>
    <w:rsid w:val="00A00524"/>
    <w:rsid w:val="00A052E6"/>
    <w:rsid w:val="00A10155"/>
    <w:rsid w:val="00A2179D"/>
    <w:rsid w:val="00A31A20"/>
    <w:rsid w:val="00A35E40"/>
    <w:rsid w:val="00A468F3"/>
    <w:rsid w:val="00A46EDD"/>
    <w:rsid w:val="00A55490"/>
    <w:rsid w:val="00A64489"/>
    <w:rsid w:val="00A6675E"/>
    <w:rsid w:val="00A6791B"/>
    <w:rsid w:val="00A75880"/>
    <w:rsid w:val="00A762EB"/>
    <w:rsid w:val="00A777DF"/>
    <w:rsid w:val="00A837DC"/>
    <w:rsid w:val="00A83C9F"/>
    <w:rsid w:val="00A845E1"/>
    <w:rsid w:val="00A855FF"/>
    <w:rsid w:val="00A86F0B"/>
    <w:rsid w:val="00A90C3A"/>
    <w:rsid w:val="00A9555C"/>
    <w:rsid w:val="00A97670"/>
    <w:rsid w:val="00AB1535"/>
    <w:rsid w:val="00AC14A2"/>
    <w:rsid w:val="00AC48E9"/>
    <w:rsid w:val="00AC72C2"/>
    <w:rsid w:val="00AD6167"/>
    <w:rsid w:val="00AD7173"/>
    <w:rsid w:val="00AE1EC4"/>
    <w:rsid w:val="00AE66AB"/>
    <w:rsid w:val="00AF3367"/>
    <w:rsid w:val="00B04812"/>
    <w:rsid w:val="00B127F8"/>
    <w:rsid w:val="00B16259"/>
    <w:rsid w:val="00B169CD"/>
    <w:rsid w:val="00B30424"/>
    <w:rsid w:val="00B30E6B"/>
    <w:rsid w:val="00B439AD"/>
    <w:rsid w:val="00B447FF"/>
    <w:rsid w:val="00B521A9"/>
    <w:rsid w:val="00B522A3"/>
    <w:rsid w:val="00B554D4"/>
    <w:rsid w:val="00B57C15"/>
    <w:rsid w:val="00B608CC"/>
    <w:rsid w:val="00B65DEE"/>
    <w:rsid w:val="00B7333E"/>
    <w:rsid w:val="00B901AC"/>
    <w:rsid w:val="00BA1972"/>
    <w:rsid w:val="00BA4BEA"/>
    <w:rsid w:val="00BA70E1"/>
    <w:rsid w:val="00BA735A"/>
    <w:rsid w:val="00BB24E9"/>
    <w:rsid w:val="00BB2A57"/>
    <w:rsid w:val="00BC3091"/>
    <w:rsid w:val="00BC6AB5"/>
    <w:rsid w:val="00BD0846"/>
    <w:rsid w:val="00BD2D9D"/>
    <w:rsid w:val="00BD706C"/>
    <w:rsid w:val="00BD70B4"/>
    <w:rsid w:val="00BD721D"/>
    <w:rsid w:val="00BF1258"/>
    <w:rsid w:val="00C00685"/>
    <w:rsid w:val="00C12943"/>
    <w:rsid w:val="00C14F64"/>
    <w:rsid w:val="00C1575E"/>
    <w:rsid w:val="00C16AAA"/>
    <w:rsid w:val="00C17FB2"/>
    <w:rsid w:val="00C27619"/>
    <w:rsid w:val="00C27ACD"/>
    <w:rsid w:val="00C27B1D"/>
    <w:rsid w:val="00C30F4D"/>
    <w:rsid w:val="00C35C37"/>
    <w:rsid w:val="00C36695"/>
    <w:rsid w:val="00C36F9E"/>
    <w:rsid w:val="00C47597"/>
    <w:rsid w:val="00C553F3"/>
    <w:rsid w:val="00C55683"/>
    <w:rsid w:val="00C63566"/>
    <w:rsid w:val="00C73BA5"/>
    <w:rsid w:val="00C749E3"/>
    <w:rsid w:val="00C75966"/>
    <w:rsid w:val="00C82A15"/>
    <w:rsid w:val="00C84148"/>
    <w:rsid w:val="00C90A35"/>
    <w:rsid w:val="00CA23FB"/>
    <w:rsid w:val="00CA2ACB"/>
    <w:rsid w:val="00CA67E7"/>
    <w:rsid w:val="00CB5ADD"/>
    <w:rsid w:val="00CC442D"/>
    <w:rsid w:val="00CC4E95"/>
    <w:rsid w:val="00CC69BA"/>
    <w:rsid w:val="00CD031C"/>
    <w:rsid w:val="00CD1023"/>
    <w:rsid w:val="00CD32BB"/>
    <w:rsid w:val="00CE43E6"/>
    <w:rsid w:val="00CE5126"/>
    <w:rsid w:val="00CF64E8"/>
    <w:rsid w:val="00D061FF"/>
    <w:rsid w:val="00D072B3"/>
    <w:rsid w:val="00D124B9"/>
    <w:rsid w:val="00D14306"/>
    <w:rsid w:val="00D14614"/>
    <w:rsid w:val="00D25D05"/>
    <w:rsid w:val="00D30743"/>
    <w:rsid w:val="00D34D17"/>
    <w:rsid w:val="00D372AC"/>
    <w:rsid w:val="00D37935"/>
    <w:rsid w:val="00D43933"/>
    <w:rsid w:val="00D44C71"/>
    <w:rsid w:val="00D55B0E"/>
    <w:rsid w:val="00D56685"/>
    <w:rsid w:val="00D60576"/>
    <w:rsid w:val="00D63B49"/>
    <w:rsid w:val="00D72857"/>
    <w:rsid w:val="00D737BC"/>
    <w:rsid w:val="00D742DD"/>
    <w:rsid w:val="00D74C95"/>
    <w:rsid w:val="00D82685"/>
    <w:rsid w:val="00D83935"/>
    <w:rsid w:val="00D84ADD"/>
    <w:rsid w:val="00D941E9"/>
    <w:rsid w:val="00D951A0"/>
    <w:rsid w:val="00DA6DA2"/>
    <w:rsid w:val="00DA7E7D"/>
    <w:rsid w:val="00DB371D"/>
    <w:rsid w:val="00DB4846"/>
    <w:rsid w:val="00DC2CEE"/>
    <w:rsid w:val="00DC3484"/>
    <w:rsid w:val="00DC389C"/>
    <w:rsid w:val="00DC3CAE"/>
    <w:rsid w:val="00DC44FB"/>
    <w:rsid w:val="00DC493A"/>
    <w:rsid w:val="00DC7AC6"/>
    <w:rsid w:val="00DD3057"/>
    <w:rsid w:val="00DD68F1"/>
    <w:rsid w:val="00DE1473"/>
    <w:rsid w:val="00DE3B04"/>
    <w:rsid w:val="00DE4A63"/>
    <w:rsid w:val="00DE4BAF"/>
    <w:rsid w:val="00DF657F"/>
    <w:rsid w:val="00E0601E"/>
    <w:rsid w:val="00E10713"/>
    <w:rsid w:val="00E129A8"/>
    <w:rsid w:val="00E12D9D"/>
    <w:rsid w:val="00E266CE"/>
    <w:rsid w:val="00E30F07"/>
    <w:rsid w:val="00E328D0"/>
    <w:rsid w:val="00E338EA"/>
    <w:rsid w:val="00E3718B"/>
    <w:rsid w:val="00E373AF"/>
    <w:rsid w:val="00E4057C"/>
    <w:rsid w:val="00E425D0"/>
    <w:rsid w:val="00E50349"/>
    <w:rsid w:val="00E50B69"/>
    <w:rsid w:val="00E608C7"/>
    <w:rsid w:val="00E626B0"/>
    <w:rsid w:val="00E62DDF"/>
    <w:rsid w:val="00E645F4"/>
    <w:rsid w:val="00E64A63"/>
    <w:rsid w:val="00E67EDA"/>
    <w:rsid w:val="00E8325F"/>
    <w:rsid w:val="00E933DC"/>
    <w:rsid w:val="00EB11F4"/>
    <w:rsid w:val="00EB4025"/>
    <w:rsid w:val="00EB514F"/>
    <w:rsid w:val="00EB55AA"/>
    <w:rsid w:val="00EB5AA0"/>
    <w:rsid w:val="00EB75CD"/>
    <w:rsid w:val="00EC0A32"/>
    <w:rsid w:val="00EC3C8E"/>
    <w:rsid w:val="00ED00B7"/>
    <w:rsid w:val="00ED00B9"/>
    <w:rsid w:val="00ED114C"/>
    <w:rsid w:val="00ED3E93"/>
    <w:rsid w:val="00ED4A7C"/>
    <w:rsid w:val="00ED62D3"/>
    <w:rsid w:val="00EE16EC"/>
    <w:rsid w:val="00EE1EFF"/>
    <w:rsid w:val="00EE61AB"/>
    <w:rsid w:val="00EE6273"/>
    <w:rsid w:val="00EF3940"/>
    <w:rsid w:val="00EF59A4"/>
    <w:rsid w:val="00F04266"/>
    <w:rsid w:val="00F11A93"/>
    <w:rsid w:val="00F12E42"/>
    <w:rsid w:val="00F13325"/>
    <w:rsid w:val="00F20581"/>
    <w:rsid w:val="00F2552C"/>
    <w:rsid w:val="00F27CF6"/>
    <w:rsid w:val="00F3077D"/>
    <w:rsid w:val="00F30A7F"/>
    <w:rsid w:val="00F326AF"/>
    <w:rsid w:val="00F364D1"/>
    <w:rsid w:val="00F418EC"/>
    <w:rsid w:val="00F44467"/>
    <w:rsid w:val="00F44FE7"/>
    <w:rsid w:val="00F50277"/>
    <w:rsid w:val="00F50566"/>
    <w:rsid w:val="00F505C0"/>
    <w:rsid w:val="00F505E3"/>
    <w:rsid w:val="00F53CBC"/>
    <w:rsid w:val="00F54004"/>
    <w:rsid w:val="00F564B6"/>
    <w:rsid w:val="00F60854"/>
    <w:rsid w:val="00F62C85"/>
    <w:rsid w:val="00F62E14"/>
    <w:rsid w:val="00F65C7C"/>
    <w:rsid w:val="00F718E2"/>
    <w:rsid w:val="00F75FC0"/>
    <w:rsid w:val="00F7734F"/>
    <w:rsid w:val="00F77F24"/>
    <w:rsid w:val="00F81505"/>
    <w:rsid w:val="00F82448"/>
    <w:rsid w:val="00F8321C"/>
    <w:rsid w:val="00F83F68"/>
    <w:rsid w:val="00F84CB8"/>
    <w:rsid w:val="00F941B5"/>
    <w:rsid w:val="00FA7945"/>
    <w:rsid w:val="00FA7EBE"/>
    <w:rsid w:val="00FB130B"/>
    <w:rsid w:val="00FB1358"/>
    <w:rsid w:val="00FB254D"/>
    <w:rsid w:val="00FB6C0F"/>
    <w:rsid w:val="00FB6EDC"/>
    <w:rsid w:val="00FC0043"/>
    <w:rsid w:val="00FC36E2"/>
    <w:rsid w:val="00FD3658"/>
    <w:rsid w:val="00FD5FB6"/>
    <w:rsid w:val="00FE0085"/>
    <w:rsid w:val="00FE17E8"/>
    <w:rsid w:val="00FF25DF"/>
    <w:rsid w:val="00FF4EE8"/>
    <w:rsid w:val="00FF669B"/>
    <w:rsid w:val="00FF77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14D1D"/>
  <w15:docId w15:val="{56814EF7-F8FD-4060-A314-B85E4470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85E"/>
    <w:pPr>
      <w:spacing w:after="120" w:line="240" w:lineRule="auto"/>
    </w:pPr>
    <w:rPr>
      <w:rFonts w:ascii="Lato" w:hAnsi="Lato"/>
      <w:sz w:val="24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972"/>
    <w:pPr>
      <w:keepNext/>
      <w:keepLines/>
      <w:spacing w:before="480" w:after="480"/>
      <w:outlineLvl w:val="0"/>
    </w:pPr>
    <w:rPr>
      <w:rFonts w:ascii="Lato Bold" w:eastAsiaTheme="majorEastAsia" w:hAnsi="Lato Bold" w:cstheme="majorBidi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028"/>
    <w:pPr>
      <w:contextualSpacing/>
      <w:jc w:val="both"/>
      <w:outlineLvl w:val="2"/>
    </w:pPr>
    <w:rPr>
      <w:b/>
      <w:iCs/>
      <w:color w:val="943634" w:themeColor="accen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20581"/>
    <w:pPr>
      <w:spacing w:after="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0581"/>
    <w:rPr>
      <w:rFonts w:ascii="Lato Regular" w:hAnsi="Lato Regular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F20581"/>
    <w:rPr>
      <w:vertAlign w:val="superscript"/>
    </w:rPr>
  </w:style>
  <w:style w:type="paragraph" w:styleId="NormalWeb">
    <w:name w:val="Normal (Web)"/>
    <w:basedOn w:val="Normal"/>
    <w:uiPriority w:val="99"/>
    <w:rsid w:val="00F20581"/>
    <w:pPr>
      <w:widowControl/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A1972"/>
    <w:rPr>
      <w:rFonts w:ascii="Lato Bold" w:eastAsiaTheme="majorEastAsia" w:hAnsi="Lato Bold" w:cstheme="majorBidi"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3028"/>
    <w:rPr>
      <w:b/>
      <w:iCs/>
      <w:color w:val="943634" w:themeColor="accent2" w:themeShade="BF"/>
      <w:sz w:val="24"/>
      <w:lang w:val="fr-CA"/>
    </w:rPr>
  </w:style>
  <w:style w:type="paragraph" w:styleId="ListNumber">
    <w:name w:val="List Number"/>
    <w:basedOn w:val="Normal"/>
    <w:uiPriority w:val="99"/>
    <w:unhideWhenUsed/>
    <w:rsid w:val="00406982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unhideWhenUsed/>
    <w:rsid w:val="00133ED4"/>
    <w:pPr>
      <w:numPr>
        <w:numId w:val="1"/>
      </w:numPr>
      <w:contextualSpacing/>
    </w:pPr>
  </w:style>
  <w:style w:type="paragraph" w:customStyle="1" w:styleId="ListBulletctd">
    <w:name w:val="List Bullet ctd"/>
    <w:basedOn w:val="ListBullet"/>
    <w:qFormat/>
    <w:rsid w:val="00133ED4"/>
    <w:pPr>
      <w:numPr>
        <w:numId w:val="0"/>
      </w:numPr>
      <w:ind w:left="357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2C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2C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2C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712CA"/>
    <w:rPr>
      <w:rFonts w:ascii="Lato Regular" w:hAnsi="Lato Regular"/>
    </w:rPr>
  </w:style>
  <w:style w:type="paragraph" w:styleId="Footer">
    <w:name w:val="footer"/>
    <w:basedOn w:val="Normal"/>
    <w:link w:val="FooterChar"/>
    <w:uiPriority w:val="99"/>
    <w:unhideWhenUsed/>
    <w:rsid w:val="007712C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12CA"/>
    <w:rPr>
      <w:rFonts w:ascii="Lato Regular" w:hAnsi="Lato Regular"/>
    </w:rPr>
  </w:style>
  <w:style w:type="paragraph" w:styleId="ListBullet3">
    <w:name w:val="List Bullet 3"/>
    <w:basedOn w:val="Normal"/>
    <w:rsid w:val="001F5FE2"/>
    <w:pPr>
      <w:numPr>
        <w:numId w:val="3"/>
      </w:numPr>
      <w:contextualSpacing/>
    </w:pPr>
  </w:style>
  <w:style w:type="paragraph" w:styleId="ListBullet2">
    <w:name w:val="List Bullet 2"/>
    <w:basedOn w:val="Normal"/>
    <w:rsid w:val="001F5FE2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rsid w:val="003B7A7A"/>
    <w:rPr>
      <w:sz w:val="18"/>
      <w:szCs w:val="18"/>
    </w:rPr>
  </w:style>
  <w:style w:type="paragraph" w:styleId="CommentText">
    <w:name w:val="annotation text"/>
    <w:basedOn w:val="Normal"/>
    <w:link w:val="CommentTextChar"/>
    <w:rsid w:val="003B7A7A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3B7A7A"/>
    <w:rPr>
      <w:rFonts w:ascii="Lato Regular" w:hAnsi="Lato Regula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B7A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B7A7A"/>
    <w:rPr>
      <w:rFonts w:ascii="Lato Regular" w:hAnsi="Lato Regular"/>
      <w:b/>
      <w:bCs/>
      <w:sz w:val="20"/>
      <w:szCs w:val="20"/>
    </w:rPr>
  </w:style>
  <w:style w:type="paragraph" w:customStyle="1" w:styleId="ThesisForm">
    <w:name w:val="ThesisForm"/>
    <w:basedOn w:val="Normal"/>
    <w:qFormat/>
    <w:rsid w:val="00470225"/>
    <w:pPr>
      <w:tabs>
        <w:tab w:val="left" w:pos="3000"/>
      </w:tabs>
      <w:spacing w:after="0" w:line="360" w:lineRule="auto"/>
    </w:pPr>
    <w:rPr>
      <w:rFonts w:eastAsia="Arial" w:cs="Arial"/>
    </w:rPr>
  </w:style>
  <w:style w:type="paragraph" w:customStyle="1" w:styleId="ThesisFormYN">
    <w:name w:val="ThesisFormYN"/>
    <w:basedOn w:val="ThesisForm"/>
    <w:qFormat/>
    <w:rsid w:val="00BB24E9"/>
    <w:pPr>
      <w:keepLines/>
      <w:tabs>
        <w:tab w:val="clear" w:pos="3000"/>
        <w:tab w:val="left" w:pos="454"/>
        <w:tab w:val="left" w:pos="567"/>
        <w:tab w:val="left" w:pos="1021"/>
        <w:tab w:val="left" w:pos="1134"/>
      </w:tabs>
      <w:spacing w:after="120" w:line="240" w:lineRule="auto"/>
      <w:ind w:left="1134" w:hanging="1134"/>
    </w:pPr>
    <w:rPr>
      <w:u w:color="000000"/>
    </w:rPr>
  </w:style>
  <w:style w:type="character" w:styleId="Hyperlink">
    <w:name w:val="Hyperlink"/>
    <w:basedOn w:val="DefaultParagraphFont"/>
    <w:unhideWhenUsed/>
    <w:rsid w:val="001507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3D2"/>
    <w:pPr>
      <w:widowControl/>
      <w:spacing w:after="0"/>
      <w:ind w:left="720"/>
      <w:contextualSpacing/>
    </w:pPr>
    <w:rPr>
      <w:rFonts w:eastAsiaTheme="minorEastAsia"/>
      <w:szCs w:val="24"/>
    </w:rPr>
  </w:style>
  <w:style w:type="table" w:styleId="TableGrid">
    <w:name w:val="Table Grid"/>
    <w:basedOn w:val="TableNormal"/>
    <w:uiPriority w:val="59"/>
    <w:rsid w:val="006575D9"/>
    <w:pPr>
      <w:widowControl/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DC2CEE"/>
    <w:pPr>
      <w:widowControl/>
      <w:spacing w:after="0" w:line="240" w:lineRule="auto"/>
    </w:pPr>
    <w:rPr>
      <w:rFonts w:ascii="Lato Regular" w:hAnsi="Lato Regula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A57"/>
    <w:rPr>
      <w:color w:val="605E5C"/>
      <w:shd w:val="clear" w:color="auto" w:fill="E1DFDD"/>
    </w:rPr>
  </w:style>
  <w:style w:type="paragraph" w:customStyle="1" w:styleId="Normal1">
    <w:name w:val="Normal1"/>
    <w:rsid w:val="00BD721D"/>
    <w:rPr>
      <w:rFonts w:ascii="Lato" w:eastAsia="Lato" w:hAnsi="Lato" w:cs="Lato"/>
      <w:lang w:eastAsia="fr-FR"/>
    </w:rPr>
  </w:style>
  <w:style w:type="character" w:styleId="FollowedHyperlink">
    <w:name w:val="FollowedHyperlink"/>
    <w:basedOn w:val="DefaultParagraphFont"/>
    <w:semiHidden/>
    <w:unhideWhenUsed/>
    <w:rsid w:val="007C5B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ense-online.n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viseurs.ca/publications/principes-directeurs-en-revision-professionnel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viseurs.ca/embauchez-un-r&#233;viseur/contrat-type-r&#233;viseurs-pigistes" TargetMode="External"/><Relationship Id="rId14" Type="http://schemas.openxmlformats.org/officeDocument/2006/relationships/hyperlink" Target="http://www.reviseur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6EED-E3BB-384C-AB14-2936142A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1947</Words>
  <Characters>11104</Characters>
  <Application>Microsoft Office Word</Application>
  <DocSecurity>0</DocSecurity>
  <Lines>92</Lines>
  <Paragraphs>26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Microsoft Word - Guidelines Editing Theses Feb 2012-APPROVED</vt:lpstr>
      <vt:lpstr>        Entente</vt:lpstr>
      <vt:lpstr>        Contrat</vt:lpstr>
      <vt:lpstr>        Marques de révision</vt:lpstr>
      <vt:lpstr>        Révision des bibliographies</vt:lpstr>
      <vt:lpstr>        Traitement des erreurs fréquentes dans tous types de textes </vt:lpstr>
      <vt:lpstr>        Traitement des textes de personnes dont le français n’est pas la langue maternel</vt:lpstr>
      <vt:lpstr>        Transparence</vt:lpstr>
      <vt:lpstr>Microsoft Word - Guidelines Editing Theses Feb 2012-APPROVED</vt:lpstr>
    </vt:vector>
  </TitlesOfParts>
  <Company>Microsoft</Company>
  <LinksUpToDate>false</LinksUpToDate>
  <CharactersWithSpaces>13025</CharactersWithSpaces>
  <SharedDoc>false</SharedDoc>
  <HLinks>
    <vt:vector size="12" baseType="variant"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http://www.editors.ca/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mailto:info@editors.ca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 Editing Theses Feb 2012-APPROVED</dc:title>
  <dc:creator>michelle</dc:creator>
  <cp:lastModifiedBy>Nancy Foran</cp:lastModifiedBy>
  <cp:revision>3</cp:revision>
  <cp:lastPrinted>2018-06-27T17:38:00Z</cp:lastPrinted>
  <dcterms:created xsi:type="dcterms:W3CDTF">2023-05-09T20:55:00Z</dcterms:created>
  <dcterms:modified xsi:type="dcterms:W3CDTF">2023-05-09T20:55:00Z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2012-06-15T00:00:00Z</vt:filetime>
  </property>
  <property fmtid="{D5CDD505-2E9C-101B-9397-08002B2CF9AE}" pid="3" name="LastSaved">
    <vt:filetime>2017-11-13T00:00:00Z</vt:filetime>
  </property>
</Properties>
</file>