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E299A" w14:textId="236C55CC" w:rsidR="00776132" w:rsidRPr="00E33D34" w:rsidRDefault="00776132" w:rsidP="00E33D34">
      <w:pPr>
        <w:pStyle w:val="Heading1"/>
        <w:spacing w:line="276" w:lineRule="auto"/>
        <w:jc w:val="both"/>
        <w:rPr>
          <w:rFonts w:ascii="Times New Roman" w:hAnsi="Times New Roman" w:cs="Times New Roman"/>
          <w:sz w:val="24"/>
          <w:szCs w:val="24"/>
          <w:lang w:val="en-GB"/>
        </w:rPr>
      </w:pPr>
      <w:r w:rsidRPr="00E33D34">
        <w:rPr>
          <w:rFonts w:ascii="Times New Roman" w:hAnsi="Times New Roman" w:cs="Times New Roman" w:hint="eastAsia"/>
          <w:sz w:val="24"/>
          <w:szCs w:val="24"/>
          <w:lang w:val="en-GB"/>
        </w:rPr>
        <w:t>INFLUENCE OF MIGRANTS</w:t>
      </w:r>
      <w:r w:rsidRPr="00E33D34">
        <w:rPr>
          <w:rFonts w:ascii="Times New Roman" w:hAnsi="Times New Roman" w:cs="Times New Roman"/>
          <w:sz w:val="24"/>
          <w:szCs w:val="24"/>
          <w:lang w:val="en-GB"/>
        </w:rPr>
        <w:t>’</w:t>
      </w:r>
      <w:r w:rsidRPr="00E33D34">
        <w:rPr>
          <w:rFonts w:ascii="Times New Roman" w:hAnsi="Times New Roman" w:cs="Times New Roman" w:hint="eastAsia"/>
          <w:sz w:val="24"/>
          <w:szCs w:val="24"/>
          <w:lang w:val="en-GB"/>
        </w:rPr>
        <w:t xml:space="preserve"> TWO-DIRECTION LINKAGE ON URBAN VILLAGES IN CHINA</w:t>
      </w:r>
      <w:r w:rsidR="00E33D34">
        <w:rPr>
          <w:rFonts w:ascii="Times New Roman" w:hAnsi="Times New Roman" w:cs="Times New Roman"/>
          <w:sz w:val="24"/>
          <w:szCs w:val="24"/>
          <w:lang w:val="en-GB"/>
        </w:rPr>
        <w:t xml:space="preserve">: </w:t>
      </w:r>
      <w:r w:rsidRPr="00E33D34">
        <w:rPr>
          <w:rFonts w:ascii="Times New Roman" w:hAnsi="Times New Roman" w:cs="Times New Roman"/>
          <w:sz w:val="24"/>
          <w:szCs w:val="24"/>
          <w:lang w:val="en-GB"/>
        </w:rPr>
        <w:t>THE CASE OF SHIGEZHUANG VILLAGE IN BEIJING</w:t>
      </w:r>
    </w:p>
    <w:p w14:paraId="0D8A90A0" w14:textId="77777777" w:rsidR="00776132" w:rsidRPr="00E33D34" w:rsidRDefault="00776132" w:rsidP="00776132">
      <w:pPr>
        <w:pStyle w:val="Heading3"/>
        <w:spacing w:line="276" w:lineRule="auto"/>
        <w:jc w:val="both"/>
        <w:rPr>
          <w:rFonts w:ascii="Times New Roman" w:hAnsi="Times New Roman" w:cs="Times New Roman"/>
          <w:sz w:val="24"/>
          <w:szCs w:val="24"/>
          <w:lang w:val="en-GB"/>
        </w:rPr>
      </w:pPr>
      <w:r w:rsidRPr="00E33D34">
        <w:rPr>
          <w:rFonts w:ascii="Times New Roman" w:hAnsi="Times New Roman" w:cs="Times New Roman"/>
          <w:sz w:val="24"/>
          <w:szCs w:val="24"/>
          <w:lang w:val="en-GB"/>
        </w:rPr>
        <w:t>INTRODUCTION</w:t>
      </w:r>
    </w:p>
    <w:p w14:paraId="17DAF549" w14:textId="77777777" w:rsidR="00776132" w:rsidRPr="00033F94" w:rsidRDefault="00776132" w:rsidP="00776132">
      <w:pPr>
        <w:spacing w:line="276" w:lineRule="auto"/>
        <w:jc w:val="both"/>
        <w:rPr>
          <w:rFonts w:ascii="Times New Roman" w:hAnsi="Times New Roman"/>
          <w:lang w:val="en-GB"/>
        </w:rPr>
      </w:pPr>
    </w:p>
    <w:p w14:paraId="73E4874F" w14:textId="4EF99560" w:rsidR="000833F2" w:rsidRDefault="00776132" w:rsidP="00A32351">
      <w:pPr>
        <w:spacing w:line="720" w:lineRule="auto"/>
        <w:jc w:val="both"/>
      </w:pPr>
      <w:r w:rsidRPr="00033F94">
        <w:rPr>
          <w:rFonts w:ascii="Times New Roman" w:hAnsi="Times New Roman"/>
          <w:lang w:val="en-GB"/>
        </w:rPr>
        <w:t xml:space="preserve">China’s urbanization can be understood as an in situ process, </w:t>
      </w:r>
      <w:r w:rsidRPr="00033F94">
        <w:rPr>
          <w:rFonts w:ascii="Times New Roman" w:hAnsi="Times New Roman" w:hint="eastAsia"/>
          <w:lang w:val="en-GB"/>
        </w:rPr>
        <w:t>where</w:t>
      </w:r>
      <w:r w:rsidRPr="00033F94">
        <w:rPr>
          <w:rFonts w:ascii="Times New Roman" w:hAnsi="Times New Roman"/>
          <w:lang w:val="en-GB"/>
        </w:rPr>
        <w:t xml:space="preserve"> rural area gradually changes into the</w:t>
      </w:r>
      <w:r>
        <w:rPr>
          <w:rFonts w:ascii="Times New Roman" w:hAnsi="Times New Roman"/>
          <w:lang w:val="en-GB"/>
        </w:rPr>
        <w:t xml:space="preserve"> urban (Zhu</w:t>
      </w:r>
      <w:r w:rsidRPr="00033F94">
        <w:rPr>
          <w:rFonts w:ascii="Times New Roman" w:hAnsi="Times New Roman"/>
          <w:lang w:val="en-GB"/>
        </w:rPr>
        <w:t xml:space="preserve"> 1999). This process is characterized by the informal growth of urban villages in the periphery of large cities and huge inflow of rural migrant workers into cities for a better chance of working opportunities (</w:t>
      </w:r>
      <w:proofErr w:type="spellStart"/>
      <w:r w:rsidRPr="00033F94">
        <w:rPr>
          <w:rFonts w:ascii="Times New Roman" w:hAnsi="Times New Roman" w:hint="eastAsia"/>
          <w:lang w:val="en-GB"/>
        </w:rPr>
        <w:t>Hao</w:t>
      </w:r>
      <w:r w:rsidRPr="002971EB">
        <w:rPr>
          <w:rFonts w:ascii="Times New Roman" w:hAnsi="Times New Roman"/>
          <w:i/>
          <w:lang w:val="en-GB"/>
        </w:rPr>
        <w:t>et</w:t>
      </w:r>
      <w:proofErr w:type="spellEnd"/>
      <w:r w:rsidRPr="002971EB">
        <w:rPr>
          <w:rFonts w:ascii="Times New Roman" w:hAnsi="Times New Roman"/>
          <w:i/>
          <w:lang w:val="en-GB"/>
        </w:rPr>
        <w:t xml:space="preserve"> al</w:t>
      </w:r>
      <w:r w:rsidRPr="00033F94">
        <w:rPr>
          <w:rFonts w:ascii="Times New Roman" w:hAnsi="Times New Roman"/>
          <w:lang w:val="en-GB"/>
        </w:rPr>
        <w:t xml:space="preserve"> 2011; </w:t>
      </w:r>
      <w:r>
        <w:rPr>
          <w:rFonts w:ascii="Times New Roman" w:hAnsi="Times New Roman"/>
          <w:lang w:val="en-GB"/>
        </w:rPr>
        <w:t xml:space="preserve">Liu </w:t>
      </w:r>
      <w:r w:rsidRPr="002971EB">
        <w:rPr>
          <w:rFonts w:ascii="Times New Roman" w:hAnsi="Times New Roman"/>
          <w:i/>
          <w:lang w:val="en-GB"/>
        </w:rPr>
        <w:t>et al</w:t>
      </w:r>
      <w:r w:rsidRPr="00033F94">
        <w:rPr>
          <w:rFonts w:ascii="Times New Roman" w:hAnsi="Times New Roman"/>
          <w:lang w:val="en-GB"/>
        </w:rPr>
        <w:t xml:space="preserve"> 2010; </w:t>
      </w:r>
      <w:r>
        <w:rPr>
          <w:rFonts w:ascii="Times New Roman" w:hAnsi="Times New Roman"/>
          <w:lang w:val="en-GB"/>
        </w:rPr>
        <w:t xml:space="preserve">Zheng </w:t>
      </w:r>
      <w:r w:rsidRPr="002971EB">
        <w:rPr>
          <w:rFonts w:ascii="Times New Roman" w:hAnsi="Times New Roman"/>
          <w:i/>
          <w:lang w:val="en-GB"/>
        </w:rPr>
        <w:t>et al</w:t>
      </w:r>
      <w:r w:rsidRPr="00033F94">
        <w:rPr>
          <w:rFonts w:ascii="Times New Roman" w:hAnsi="Times New Roman"/>
          <w:lang w:val="en-GB"/>
        </w:rPr>
        <w:t xml:space="preserve"> 2009). Under the dual urban-rural land system, indigenous villagers are allowed to extend houses on their own housing plots and rent rooms to migrant population. Due to the low living cost and prime location, urban villages are preferred spots for migrants to settle down in the destination cities. In certain urban villages in metropolitan cities like Beijing, the number of migrants can be more than ten times of that of indigenous villagers (</w:t>
      </w:r>
      <w:r>
        <w:rPr>
          <w:rFonts w:ascii="Times New Roman" w:hAnsi="Times New Roman"/>
          <w:lang w:val="en-GB"/>
        </w:rPr>
        <w:t>Feng</w:t>
      </w:r>
      <w:r w:rsidRPr="00033F94">
        <w:rPr>
          <w:rFonts w:ascii="Times New Roman" w:hAnsi="Times New Roman"/>
          <w:lang w:val="en-GB"/>
        </w:rPr>
        <w:t xml:space="preserve"> 2010).As such, urban villages have </w:t>
      </w:r>
      <w:proofErr w:type="spellStart"/>
      <w:r w:rsidRPr="00033F94">
        <w:rPr>
          <w:rFonts w:ascii="Times New Roman" w:hAnsi="Times New Roman"/>
          <w:lang w:val="en-GB"/>
        </w:rPr>
        <w:t>beenidentified</w:t>
      </w:r>
      <w:proofErr w:type="spellEnd"/>
      <w:r w:rsidRPr="00033F94">
        <w:rPr>
          <w:rFonts w:ascii="Times New Roman" w:hAnsi="Times New Roman"/>
          <w:lang w:val="en-GB"/>
        </w:rPr>
        <w:t xml:space="preserve"> as migrant enclaves (</w:t>
      </w:r>
      <w:r>
        <w:rPr>
          <w:rFonts w:ascii="Times New Roman" w:hAnsi="Times New Roman"/>
          <w:lang w:val="en-GB"/>
        </w:rPr>
        <w:t xml:space="preserve">Friedmann 2005; He </w:t>
      </w:r>
      <w:r w:rsidRPr="002971EB">
        <w:rPr>
          <w:rFonts w:ascii="Times New Roman" w:hAnsi="Times New Roman"/>
          <w:i/>
          <w:lang w:val="en-GB"/>
        </w:rPr>
        <w:t>et al</w:t>
      </w:r>
      <w:r w:rsidRPr="00033F94">
        <w:rPr>
          <w:rFonts w:ascii="Times New Roman" w:hAnsi="Times New Roman"/>
          <w:lang w:val="en-GB"/>
        </w:rPr>
        <w:t>2010;</w:t>
      </w:r>
      <w:r>
        <w:rPr>
          <w:rFonts w:ascii="Times New Roman" w:hAnsi="Times New Roman" w:hint="eastAsia"/>
          <w:lang w:val="en-GB"/>
        </w:rPr>
        <w:t xml:space="preserve"> Lin </w:t>
      </w:r>
      <w:r w:rsidRPr="002971EB">
        <w:rPr>
          <w:rFonts w:ascii="Times New Roman" w:hAnsi="Times New Roman" w:hint="eastAsia"/>
          <w:i/>
          <w:lang w:val="en-GB"/>
        </w:rPr>
        <w:t>et al</w:t>
      </w:r>
      <w:r w:rsidRPr="00033F94">
        <w:rPr>
          <w:rFonts w:ascii="Times New Roman" w:hAnsi="Times New Roman" w:hint="eastAsia"/>
          <w:lang w:val="en-GB"/>
        </w:rPr>
        <w:t xml:space="preserve"> 2011;</w:t>
      </w:r>
      <w:r>
        <w:rPr>
          <w:rFonts w:ascii="Times New Roman" w:hAnsi="Times New Roman"/>
          <w:lang w:val="en-GB"/>
        </w:rPr>
        <w:t xml:space="preserve"> Liu </w:t>
      </w:r>
      <w:r w:rsidRPr="002971EB">
        <w:rPr>
          <w:rFonts w:ascii="Times New Roman" w:hAnsi="Times New Roman"/>
          <w:i/>
          <w:lang w:val="en-GB"/>
        </w:rPr>
        <w:t xml:space="preserve">et al </w:t>
      </w:r>
      <w:r>
        <w:rPr>
          <w:rFonts w:ascii="Times New Roman" w:hAnsi="Times New Roman"/>
          <w:lang w:val="en-GB"/>
        </w:rPr>
        <w:t xml:space="preserve">2017; Liu </w:t>
      </w:r>
      <w:r w:rsidRPr="002971EB">
        <w:rPr>
          <w:rFonts w:ascii="Times New Roman" w:hAnsi="Times New Roman"/>
          <w:i/>
          <w:lang w:val="en-GB"/>
        </w:rPr>
        <w:t>et al</w:t>
      </w:r>
      <w:r>
        <w:rPr>
          <w:rFonts w:ascii="Times New Roman" w:hAnsi="Times New Roman"/>
          <w:lang w:val="en-GB"/>
        </w:rPr>
        <w:t xml:space="preserve"> 2018; Wu</w:t>
      </w:r>
      <w:r w:rsidRPr="002971EB">
        <w:rPr>
          <w:rFonts w:ascii="Times New Roman" w:hAnsi="Times New Roman"/>
          <w:i/>
          <w:lang w:val="en-GB"/>
        </w:rPr>
        <w:t xml:space="preserve"> et al </w:t>
      </w:r>
      <w:r>
        <w:rPr>
          <w:rFonts w:ascii="Times New Roman" w:hAnsi="Times New Roman"/>
          <w:lang w:val="en-GB"/>
        </w:rPr>
        <w:t>2013; Wu</w:t>
      </w:r>
      <w:r w:rsidRPr="00033F94">
        <w:rPr>
          <w:rFonts w:ascii="Times New Roman" w:hAnsi="Times New Roman"/>
          <w:lang w:val="en-GB"/>
        </w:rPr>
        <w:t xml:space="preserve"> 2016). Much literature has described urban villages as “chaotic”, “unplanned”, “congested” and “substandard” settlements</w:t>
      </w:r>
      <w:r>
        <w:rPr>
          <w:rFonts w:ascii="Times New Roman" w:hAnsi="Times New Roman"/>
          <w:lang w:val="en-GB"/>
        </w:rPr>
        <w:t xml:space="preserve"> (Chung</w:t>
      </w:r>
      <w:r w:rsidRPr="00033F94">
        <w:rPr>
          <w:rFonts w:ascii="Times New Roman" w:hAnsi="Times New Roman"/>
          <w:lang w:val="en-GB"/>
        </w:rPr>
        <w:t xml:space="preserve"> 2010; </w:t>
      </w:r>
      <w:r>
        <w:rPr>
          <w:rFonts w:ascii="Times New Roman" w:hAnsi="Times New Roman"/>
          <w:lang w:val="en-GB"/>
        </w:rPr>
        <w:t>Tian</w:t>
      </w:r>
      <w:r w:rsidRPr="00033F94">
        <w:rPr>
          <w:rFonts w:ascii="Times New Roman" w:hAnsi="Times New Roman"/>
          <w:lang w:val="en-GB"/>
        </w:rPr>
        <w:t xml:space="preserve"> 2008) and argued that this situation is attributed to informal development of land mechanisms and rational rent-seeking decisions of villagers to maximize profit from assigned housing plots (</w:t>
      </w:r>
      <w:r>
        <w:rPr>
          <w:rFonts w:ascii="Times New Roman" w:hAnsi="Times New Roman"/>
          <w:lang w:val="en-GB"/>
        </w:rPr>
        <w:t>Ma</w:t>
      </w:r>
      <w:r w:rsidRPr="00033F94">
        <w:rPr>
          <w:rFonts w:ascii="Times New Roman" w:hAnsi="Times New Roman"/>
          <w:lang w:val="en-GB"/>
        </w:rPr>
        <w:t xml:space="preserve"> 2006</w:t>
      </w:r>
      <w:r>
        <w:rPr>
          <w:rFonts w:ascii="Times New Roman" w:hAnsi="Times New Roman"/>
          <w:lang w:val="en-GB"/>
        </w:rPr>
        <w:t xml:space="preserve">; Wu </w:t>
      </w:r>
      <w:r w:rsidRPr="002971EB">
        <w:rPr>
          <w:rFonts w:ascii="Times New Roman" w:hAnsi="Times New Roman"/>
          <w:i/>
          <w:lang w:val="en-GB"/>
        </w:rPr>
        <w:t>et al</w:t>
      </w:r>
      <w:r w:rsidRPr="00033F94">
        <w:rPr>
          <w:rFonts w:ascii="Times New Roman" w:hAnsi="Times New Roman"/>
          <w:lang w:val="en-GB"/>
        </w:rPr>
        <w:t xml:space="preserve"> 2013).</w:t>
      </w:r>
      <w:r>
        <w:rPr>
          <w:rFonts w:ascii="Times New Roman" w:hAnsi="Times New Roman"/>
          <w:lang w:val="en-GB"/>
        </w:rPr>
        <w:t xml:space="preserve">In the development and redevelopment process of urban villages, villagers, governments and developers are identified as key stakeholders and negotiation among them has been investigated and analysed (Herrle </w:t>
      </w:r>
      <w:r w:rsidRPr="00085BB7">
        <w:rPr>
          <w:rFonts w:ascii="Times New Roman" w:hAnsi="Times New Roman"/>
          <w:i/>
          <w:lang w:val="en-GB"/>
        </w:rPr>
        <w:t>et al</w:t>
      </w:r>
      <w:r>
        <w:rPr>
          <w:rFonts w:ascii="Times New Roman" w:hAnsi="Times New Roman"/>
          <w:lang w:val="en-GB"/>
        </w:rPr>
        <w:t xml:space="preserve"> 2014). </w:t>
      </w:r>
      <w:bookmarkStart w:id="0" w:name="_GoBack"/>
      <w:bookmarkEnd w:id="0"/>
    </w:p>
    <w:sectPr w:rsidR="000833F2" w:rsidSect="0002602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132"/>
    <w:rsid w:val="00026024"/>
    <w:rsid w:val="000833F2"/>
    <w:rsid w:val="000F6462"/>
    <w:rsid w:val="00115D03"/>
    <w:rsid w:val="00277583"/>
    <w:rsid w:val="004C0A9D"/>
    <w:rsid w:val="00561837"/>
    <w:rsid w:val="00587D22"/>
    <w:rsid w:val="00590FA6"/>
    <w:rsid w:val="00674CB8"/>
    <w:rsid w:val="006C145E"/>
    <w:rsid w:val="006D7033"/>
    <w:rsid w:val="00740A0E"/>
    <w:rsid w:val="00776132"/>
    <w:rsid w:val="009B6778"/>
    <w:rsid w:val="00A32351"/>
    <w:rsid w:val="00C51FBC"/>
    <w:rsid w:val="00C72177"/>
    <w:rsid w:val="00E33D34"/>
    <w:rsid w:val="00F454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C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32"/>
    <w:pPr>
      <w:spacing w:line="288" w:lineRule="auto"/>
    </w:pPr>
    <w:rPr>
      <w:rFonts w:ascii="Arial" w:eastAsia="DengXian" w:hAnsi="Arial" w:cs="Times New Roman"/>
      <w:sz w:val="22"/>
      <w:lang w:val="nl-NL" w:eastAsia="nl-NL"/>
    </w:rPr>
  </w:style>
  <w:style w:type="paragraph" w:styleId="Heading1">
    <w:name w:val="heading 1"/>
    <w:basedOn w:val="Normal"/>
    <w:next w:val="Normal"/>
    <w:link w:val="Heading1Char"/>
    <w:qFormat/>
    <w:rsid w:val="00776132"/>
    <w:pPr>
      <w:keepNext/>
      <w:spacing w:before="240" w:after="60"/>
      <w:outlineLvl w:val="0"/>
    </w:pPr>
    <w:rPr>
      <w:rFonts w:cs="Arial"/>
      <w:b/>
      <w:bCs/>
      <w:kern w:val="32"/>
      <w:sz w:val="28"/>
      <w:szCs w:val="32"/>
    </w:rPr>
  </w:style>
  <w:style w:type="paragraph" w:styleId="Heading2">
    <w:name w:val="heading 2"/>
    <w:basedOn w:val="Normal"/>
    <w:next w:val="Normal"/>
    <w:link w:val="Heading2Char"/>
    <w:qFormat/>
    <w:rsid w:val="00776132"/>
    <w:pPr>
      <w:keepNext/>
      <w:spacing w:before="240" w:after="60"/>
      <w:outlineLvl w:val="1"/>
    </w:pPr>
    <w:rPr>
      <w:rFonts w:cs="Arial"/>
      <w:b/>
      <w:bCs/>
      <w:iCs/>
      <w:sz w:val="24"/>
      <w:szCs w:val="28"/>
    </w:rPr>
  </w:style>
  <w:style w:type="paragraph" w:styleId="Heading3">
    <w:name w:val="heading 3"/>
    <w:basedOn w:val="Normal"/>
    <w:next w:val="Normal"/>
    <w:link w:val="Heading3Char"/>
    <w:qFormat/>
    <w:rsid w:val="00776132"/>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132"/>
    <w:rPr>
      <w:rFonts w:ascii="Arial" w:eastAsia="DengXian" w:hAnsi="Arial" w:cs="Arial"/>
      <w:b/>
      <w:bCs/>
      <w:kern w:val="32"/>
      <w:sz w:val="28"/>
      <w:szCs w:val="32"/>
      <w:lang w:val="nl-NL" w:eastAsia="nl-NL"/>
    </w:rPr>
  </w:style>
  <w:style w:type="character" w:customStyle="1" w:styleId="Heading2Char">
    <w:name w:val="Heading 2 Char"/>
    <w:basedOn w:val="DefaultParagraphFont"/>
    <w:link w:val="Heading2"/>
    <w:rsid w:val="00776132"/>
    <w:rPr>
      <w:rFonts w:ascii="Arial" w:eastAsia="DengXian" w:hAnsi="Arial" w:cs="Arial"/>
      <w:b/>
      <w:bCs/>
      <w:iCs/>
      <w:szCs w:val="28"/>
      <w:lang w:val="nl-NL" w:eastAsia="nl-NL"/>
    </w:rPr>
  </w:style>
  <w:style w:type="character" w:customStyle="1" w:styleId="Heading3Char">
    <w:name w:val="Heading 3 Char"/>
    <w:basedOn w:val="DefaultParagraphFont"/>
    <w:link w:val="Heading3"/>
    <w:rsid w:val="00776132"/>
    <w:rPr>
      <w:rFonts w:ascii="Arial" w:eastAsia="DengXian" w:hAnsi="Arial" w:cs="Arial"/>
      <w:b/>
      <w:bCs/>
      <w:sz w:val="22"/>
      <w:szCs w:val="26"/>
      <w:lang w:val="nl-NL" w:eastAsia="nl-NL"/>
    </w:rPr>
  </w:style>
  <w:style w:type="character" w:styleId="Hyperlink">
    <w:name w:val="Hyperlink"/>
    <w:rsid w:val="00776132"/>
    <w:rPr>
      <w:color w:val="0000FF"/>
      <w:u w:val="single"/>
    </w:rPr>
  </w:style>
  <w:style w:type="character" w:styleId="CommentReference">
    <w:name w:val="annotation reference"/>
    <w:basedOn w:val="DefaultParagraphFont"/>
    <w:semiHidden/>
    <w:unhideWhenUsed/>
    <w:rsid w:val="00776132"/>
    <w:rPr>
      <w:sz w:val="16"/>
      <w:szCs w:val="16"/>
    </w:rPr>
  </w:style>
  <w:style w:type="paragraph" w:styleId="CommentText">
    <w:name w:val="annotation text"/>
    <w:basedOn w:val="Normal"/>
    <w:link w:val="CommentTextChar"/>
    <w:semiHidden/>
    <w:unhideWhenUsed/>
    <w:rsid w:val="00776132"/>
    <w:pPr>
      <w:spacing w:line="240" w:lineRule="auto"/>
    </w:pPr>
    <w:rPr>
      <w:sz w:val="20"/>
      <w:szCs w:val="20"/>
    </w:rPr>
  </w:style>
  <w:style w:type="character" w:customStyle="1" w:styleId="CommentTextChar">
    <w:name w:val="Comment Text Char"/>
    <w:basedOn w:val="DefaultParagraphFont"/>
    <w:link w:val="CommentText"/>
    <w:semiHidden/>
    <w:rsid w:val="00776132"/>
    <w:rPr>
      <w:rFonts w:ascii="Arial" w:eastAsia="DengXian" w:hAnsi="Arial" w:cs="Times New Roman"/>
      <w:sz w:val="20"/>
      <w:szCs w:val="20"/>
      <w:lang w:val="nl-NL" w:eastAsia="nl-NL"/>
    </w:rPr>
  </w:style>
  <w:style w:type="paragraph" w:styleId="BalloonText">
    <w:name w:val="Balloon Text"/>
    <w:basedOn w:val="Normal"/>
    <w:link w:val="BalloonTextChar"/>
    <w:uiPriority w:val="99"/>
    <w:semiHidden/>
    <w:unhideWhenUsed/>
    <w:rsid w:val="00776132"/>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6132"/>
    <w:rPr>
      <w:rFonts w:ascii="Times New Roman" w:eastAsia="DengXian" w:hAnsi="Times New Roman" w:cs="Times New Roman"/>
      <w:sz w:val="18"/>
      <w:szCs w:val="18"/>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32"/>
    <w:pPr>
      <w:spacing w:line="288" w:lineRule="auto"/>
    </w:pPr>
    <w:rPr>
      <w:rFonts w:ascii="Arial" w:eastAsia="DengXian" w:hAnsi="Arial" w:cs="Times New Roman"/>
      <w:sz w:val="22"/>
      <w:lang w:val="nl-NL" w:eastAsia="nl-NL"/>
    </w:rPr>
  </w:style>
  <w:style w:type="paragraph" w:styleId="Heading1">
    <w:name w:val="heading 1"/>
    <w:basedOn w:val="Normal"/>
    <w:next w:val="Normal"/>
    <w:link w:val="Heading1Char"/>
    <w:qFormat/>
    <w:rsid w:val="00776132"/>
    <w:pPr>
      <w:keepNext/>
      <w:spacing w:before="240" w:after="60"/>
      <w:outlineLvl w:val="0"/>
    </w:pPr>
    <w:rPr>
      <w:rFonts w:cs="Arial"/>
      <w:b/>
      <w:bCs/>
      <w:kern w:val="32"/>
      <w:sz w:val="28"/>
      <w:szCs w:val="32"/>
    </w:rPr>
  </w:style>
  <w:style w:type="paragraph" w:styleId="Heading2">
    <w:name w:val="heading 2"/>
    <w:basedOn w:val="Normal"/>
    <w:next w:val="Normal"/>
    <w:link w:val="Heading2Char"/>
    <w:qFormat/>
    <w:rsid w:val="00776132"/>
    <w:pPr>
      <w:keepNext/>
      <w:spacing w:before="240" w:after="60"/>
      <w:outlineLvl w:val="1"/>
    </w:pPr>
    <w:rPr>
      <w:rFonts w:cs="Arial"/>
      <w:b/>
      <w:bCs/>
      <w:iCs/>
      <w:sz w:val="24"/>
      <w:szCs w:val="28"/>
    </w:rPr>
  </w:style>
  <w:style w:type="paragraph" w:styleId="Heading3">
    <w:name w:val="heading 3"/>
    <w:basedOn w:val="Normal"/>
    <w:next w:val="Normal"/>
    <w:link w:val="Heading3Char"/>
    <w:qFormat/>
    <w:rsid w:val="00776132"/>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132"/>
    <w:rPr>
      <w:rFonts w:ascii="Arial" w:eastAsia="DengXian" w:hAnsi="Arial" w:cs="Arial"/>
      <w:b/>
      <w:bCs/>
      <w:kern w:val="32"/>
      <w:sz w:val="28"/>
      <w:szCs w:val="32"/>
      <w:lang w:val="nl-NL" w:eastAsia="nl-NL"/>
    </w:rPr>
  </w:style>
  <w:style w:type="character" w:customStyle="1" w:styleId="Heading2Char">
    <w:name w:val="Heading 2 Char"/>
    <w:basedOn w:val="DefaultParagraphFont"/>
    <w:link w:val="Heading2"/>
    <w:rsid w:val="00776132"/>
    <w:rPr>
      <w:rFonts w:ascii="Arial" w:eastAsia="DengXian" w:hAnsi="Arial" w:cs="Arial"/>
      <w:b/>
      <w:bCs/>
      <w:iCs/>
      <w:szCs w:val="28"/>
      <w:lang w:val="nl-NL" w:eastAsia="nl-NL"/>
    </w:rPr>
  </w:style>
  <w:style w:type="character" w:customStyle="1" w:styleId="Heading3Char">
    <w:name w:val="Heading 3 Char"/>
    <w:basedOn w:val="DefaultParagraphFont"/>
    <w:link w:val="Heading3"/>
    <w:rsid w:val="00776132"/>
    <w:rPr>
      <w:rFonts w:ascii="Arial" w:eastAsia="DengXian" w:hAnsi="Arial" w:cs="Arial"/>
      <w:b/>
      <w:bCs/>
      <w:sz w:val="22"/>
      <w:szCs w:val="26"/>
      <w:lang w:val="nl-NL" w:eastAsia="nl-NL"/>
    </w:rPr>
  </w:style>
  <w:style w:type="character" w:styleId="Hyperlink">
    <w:name w:val="Hyperlink"/>
    <w:rsid w:val="00776132"/>
    <w:rPr>
      <w:color w:val="0000FF"/>
      <w:u w:val="single"/>
    </w:rPr>
  </w:style>
  <w:style w:type="character" w:styleId="CommentReference">
    <w:name w:val="annotation reference"/>
    <w:basedOn w:val="DefaultParagraphFont"/>
    <w:semiHidden/>
    <w:unhideWhenUsed/>
    <w:rsid w:val="00776132"/>
    <w:rPr>
      <w:sz w:val="16"/>
      <w:szCs w:val="16"/>
    </w:rPr>
  </w:style>
  <w:style w:type="paragraph" w:styleId="CommentText">
    <w:name w:val="annotation text"/>
    <w:basedOn w:val="Normal"/>
    <w:link w:val="CommentTextChar"/>
    <w:semiHidden/>
    <w:unhideWhenUsed/>
    <w:rsid w:val="00776132"/>
    <w:pPr>
      <w:spacing w:line="240" w:lineRule="auto"/>
    </w:pPr>
    <w:rPr>
      <w:sz w:val="20"/>
      <w:szCs w:val="20"/>
    </w:rPr>
  </w:style>
  <w:style w:type="character" w:customStyle="1" w:styleId="CommentTextChar">
    <w:name w:val="Comment Text Char"/>
    <w:basedOn w:val="DefaultParagraphFont"/>
    <w:link w:val="CommentText"/>
    <w:semiHidden/>
    <w:rsid w:val="00776132"/>
    <w:rPr>
      <w:rFonts w:ascii="Arial" w:eastAsia="DengXian" w:hAnsi="Arial" w:cs="Times New Roman"/>
      <w:sz w:val="20"/>
      <w:szCs w:val="20"/>
      <w:lang w:val="nl-NL" w:eastAsia="nl-NL"/>
    </w:rPr>
  </w:style>
  <w:style w:type="paragraph" w:styleId="BalloonText">
    <w:name w:val="Balloon Text"/>
    <w:basedOn w:val="Normal"/>
    <w:link w:val="BalloonTextChar"/>
    <w:uiPriority w:val="99"/>
    <w:semiHidden/>
    <w:unhideWhenUsed/>
    <w:rsid w:val="00776132"/>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6132"/>
    <w:rPr>
      <w:rFonts w:ascii="Times New Roman" w:eastAsia="DengXian" w:hAnsi="Times New Roman" w:cs="Times New Roman"/>
      <w:sz w:val="18"/>
      <w:szCs w:val="1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Glenna Jenkins</dc:creator>
  <cp:keywords/>
  <dc:description/>
  <cp:lastModifiedBy>Caitlin Stewart</cp:lastModifiedBy>
  <cp:revision>3</cp:revision>
  <dcterms:created xsi:type="dcterms:W3CDTF">2019-05-29T13:37:00Z</dcterms:created>
  <dcterms:modified xsi:type="dcterms:W3CDTF">2019-05-29T14:42:00Z</dcterms:modified>
</cp:coreProperties>
</file>