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0313C" w14:textId="35560426" w:rsidR="00B13014" w:rsidRPr="00AB650D" w:rsidRDefault="00B13014" w:rsidP="00B13014">
      <w:pPr>
        <w:rPr>
          <w:rFonts w:ascii="Lora" w:hAnsi="Lora"/>
          <w:sz w:val="22"/>
          <w:szCs w:val="22"/>
        </w:rPr>
      </w:pPr>
    </w:p>
    <w:p w14:paraId="74D4968F" w14:textId="4C8F9897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32"/>
          <w:szCs w:val="32"/>
        </w:rPr>
      </w:pPr>
      <w:r w:rsidRPr="00AB650D">
        <w:rPr>
          <w:rFonts w:ascii="Lora" w:hAnsi="Lora" w:cs="Arial"/>
          <w:b/>
          <w:sz w:val="32"/>
          <w:szCs w:val="32"/>
        </w:rPr>
        <w:t>Networking</w:t>
      </w:r>
      <w:r w:rsidR="00FD55F1">
        <w:rPr>
          <w:rFonts w:ascii="Lora" w:hAnsi="Lora" w:cs="Arial"/>
          <w:b/>
          <w:sz w:val="32"/>
          <w:szCs w:val="32"/>
        </w:rPr>
        <w:t xml:space="preserve"> &amp; </w:t>
      </w:r>
      <w:r w:rsidRPr="00AB650D">
        <w:rPr>
          <w:rFonts w:ascii="Lora" w:hAnsi="Lora" w:cs="Arial"/>
          <w:b/>
          <w:sz w:val="32"/>
          <w:szCs w:val="32"/>
        </w:rPr>
        <w:t xml:space="preserve">Collaboration Session: </w:t>
      </w:r>
      <w:r w:rsidR="00F309E6" w:rsidRPr="00AB650D">
        <w:rPr>
          <w:rFonts w:ascii="Lora" w:hAnsi="Lora" w:cs="Arial"/>
          <w:b/>
          <w:sz w:val="32"/>
          <w:szCs w:val="32"/>
        </w:rPr>
        <w:br/>
      </w:r>
      <w:r w:rsidRPr="00AB650D">
        <w:rPr>
          <w:rFonts w:ascii="Lora" w:hAnsi="Lora" w:cs="Arial"/>
          <w:b/>
          <w:sz w:val="32"/>
          <w:szCs w:val="32"/>
        </w:rPr>
        <w:t xml:space="preserve">Developing Content Marketing Opportunities </w:t>
      </w:r>
    </w:p>
    <w:p w14:paraId="5841C622" w14:textId="2F1CCAEC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22"/>
          <w:szCs w:val="22"/>
        </w:rPr>
      </w:pPr>
      <w:r w:rsidRPr="00AB650D">
        <w:rPr>
          <w:rFonts w:ascii="Lora" w:hAnsi="Lora" w:cs="Arial"/>
          <w:b/>
          <w:sz w:val="22"/>
          <w:szCs w:val="22"/>
        </w:rPr>
        <w:t>Editors Canada Conference 2021</w:t>
      </w:r>
    </w:p>
    <w:p w14:paraId="7EA1947A" w14:textId="07F82810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sz w:val="22"/>
          <w:szCs w:val="22"/>
        </w:rPr>
      </w:pPr>
      <w:r w:rsidRPr="00AB650D">
        <w:rPr>
          <w:rFonts w:ascii="Lora" w:hAnsi="Lora" w:cs="Arial"/>
          <w:sz w:val="22"/>
          <w:szCs w:val="22"/>
        </w:rPr>
        <w:t>13 June 2021 at 1:15pm P</w:t>
      </w:r>
      <w:r w:rsidR="00303976">
        <w:rPr>
          <w:rFonts w:ascii="Lora" w:hAnsi="Lora" w:cs="Arial"/>
          <w:sz w:val="22"/>
          <w:szCs w:val="22"/>
        </w:rPr>
        <w:t>D</w:t>
      </w:r>
      <w:r w:rsidRPr="00AB650D">
        <w:rPr>
          <w:rFonts w:ascii="Lora" w:hAnsi="Lora" w:cs="Arial"/>
          <w:sz w:val="22"/>
          <w:szCs w:val="22"/>
        </w:rPr>
        <w:t>T / 4:15pm E</w:t>
      </w:r>
      <w:r w:rsidR="00303976">
        <w:rPr>
          <w:rFonts w:ascii="Lora" w:hAnsi="Lora" w:cs="Arial"/>
          <w:sz w:val="22"/>
          <w:szCs w:val="22"/>
        </w:rPr>
        <w:t>D</w:t>
      </w:r>
      <w:r w:rsidRPr="00AB650D">
        <w:rPr>
          <w:rFonts w:ascii="Lora" w:hAnsi="Lora" w:cs="Arial"/>
          <w:sz w:val="22"/>
          <w:szCs w:val="22"/>
        </w:rPr>
        <w:t>T</w:t>
      </w:r>
      <w:r w:rsidRPr="00AB650D">
        <w:rPr>
          <w:rFonts w:ascii="Lora" w:hAnsi="Lora" w:cs="Arial"/>
          <w:sz w:val="22"/>
          <w:szCs w:val="22"/>
        </w:rPr>
        <w:br/>
      </w:r>
    </w:p>
    <w:p w14:paraId="2E85B2EA" w14:textId="3A1087E1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22"/>
          <w:szCs w:val="22"/>
        </w:rPr>
      </w:pPr>
    </w:p>
    <w:p w14:paraId="2739856D" w14:textId="1323D451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32"/>
          <w:szCs w:val="32"/>
        </w:rPr>
      </w:pPr>
      <w:r w:rsidRPr="00AB650D">
        <w:rPr>
          <w:rFonts w:ascii="Lora" w:hAnsi="Lora" w:cs="Arial"/>
          <w:b/>
          <w:sz w:val="32"/>
          <w:szCs w:val="32"/>
        </w:rPr>
        <w:t xml:space="preserve">Part 1: Lecture </w:t>
      </w:r>
    </w:p>
    <w:p w14:paraId="6D8AA1D9" w14:textId="77777777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10"/>
          <w:szCs w:val="10"/>
        </w:rPr>
      </w:pPr>
    </w:p>
    <w:p w14:paraId="49510515" w14:textId="4184FAB3" w:rsidR="00524120" w:rsidRPr="00AB650D" w:rsidRDefault="00524120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sz w:val="22"/>
          <w:szCs w:val="22"/>
        </w:rPr>
      </w:pPr>
      <w:r w:rsidRPr="00AB650D">
        <w:rPr>
          <w:rFonts w:ascii="Lora" w:hAnsi="Lora" w:cs="Arial"/>
          <w:b/>
          <w:sz w:val="22"/>
          <w:szCs w:val="22"/>
        </w:rPr>
        <w:t xml:space="preserve">Letitia’s </w:t>
      </w:r>
      <w:r w:rsidR="00872742">
        <w:rPr>
          <w:rFonts w:ascii="Lora" w:hAnsi="Lora" w:cs="Arial"/>
          <w:b/>
          <w:sz w:val="22"/>
          <w:szCs w:val="22"/>
        </w:rPr>
        <w:t>D</w:t>
      </w:r>
      <w:r w:rsidRPr="00AB650D">
        <w:rPr>
          <w:rFonts w:ascii="Lora" w:hAnsi="Lora" w:cs="Arial"/>
          <w:b/>
          <w:sz w:val="22"/>
          <w:szCs w:val="22"/>
        </w:rPr>
        <w:t xml:space="preserve">efinition: </w:t>
      </w:r>
      <w:r w:rsidR="00742D37">
        <w:rPr>
          <w:rFonts w:ascii="Lora" w:hAnsi="Lora" w:cs="Arial"/>
          <w:sz w:val="22"/>
          <w:szCs w:val="22"/>
        </w:rPr>
        <w:t>C</w:t>
      </w:r>
      <w:r w:rsidRPr="00AB650D">
        <w:rPr>
          <w:rFonts w:ascii="Lora" w:hAnsi="Lora" w:cs="Arial"/>
          <w:sz w:val="22"/>
          <w:szCs w:val="22"/>
        </w:rPr>
        <w:t xml:space="preserve">ontent marketing is giving away your knowledge for free. Good content is specific, timely, and </w:t>
      </w:r>
      <w:r w:rsidR="000D2F49">
        <w:rPr>
          <w:rFonts w:ascii="Lora" w:hAnsi="Lora" w:cs="Arial"/>
          <w:sz w:val="22"/>
          <w:szCs w:val="22"/>
        </w:rPr>
        <w:t>targeted; good content marketing provides precise, practical, actionable information to the people you’d like to work with</w:t>
      </w:r>
      <w:r w:rsidRPr="00AB650D">
        <w:rPr>
          <w:rFonts w:ascii="Lora" w:hAnsi="Lora" w:cs="Arial"/>
          <w:sz w:val="22"/>
          <w:szCs w:val="22"/>
        </w:rPr>
        <w:t>.</w:t>
      </w:r>
    </w:p>
    <w:p w14:paraId="061109B5" w14:textId="77777777" w:rsidR="00524120" w:rsidRPr="00AB650D" w:rsidRDefault="00524120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sz w:val="10"/>
          <w:szCs w:val="10"/>
        </w:rPr>
      </w:pPr>
    </w:p>
    <w:p w14:paraId="7A6FFC7D" w14:textId="15DAC018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22"/>
          <w:szCs w:val="22"/>
        </w:rPr>
      </w:pPr>
      <w:r w:rsidRPr="00AB650D">
        <w:rPr>
          <w:rFonts w:ascii="Lora" w:hAnsi="Lora" w:cs="Arial"/>
          <w:b/>
          <w:sz w:val="22"/>
          <w:szCs w:val="22"/>
        </w:rPr>
        <w:t>Aims of Content Marketing</w:t>
      </w:r>
      <w:r w:rsidR="00742D37">
        <w:rPr>
          <w:rFonts w:ascii="Lora" w:hAnsi="Lora" w:cs="Arial"/>
          <w:b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329"/>
      </w:tblGrid>
      <w:tr w:rsidR="00BC3A25" w:rsidRPr="00AB650D" w14:paraId="633FA76A" w14:textId="77777777" w:rsidTr="00BC3A25">
        <w:tc>
          <w:tcPr>
            <w:tcW w:w="3402" w:type="dxa"/>
          </w:tcPr>
          <w:p w14:paraId="35362E96" w14:textId="581AB04B" w:rsidR="00C36FE9" w:rsidRPr="00AB650D" w:rsidRDefault="00F309E6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b</w:t>
            </w:r>
            <w:r w:rsidR="00C36FE9" w:rsidRPr="00AB650D">
              <w:rPr>
                <w:rFonts w:ascii="Lora" w:hAnsi="Lora" w:cs="Arial"/>
                <w:sz w:val="22"/>
                <w:szCs w:val="22"/>
              </w:rPr>
              <w:t>randing</w:t>
            </w:r>
          </w:p>
          <w:p w14:paraId="7AA60EF9" w14:textId="3539AE78" w:rsidR="00C36FE9" w:rsidRPr="00AB650D" w:rsidRDefault="00C36FE9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community</w:t>
            </w:r>
            <w:r w:rsidR="00E819F8">
              <w:rPr>
                <w:rFonts w:ascii="Lora" w:hAnsi="Lora" w:cs="Arial"/>
                <w:sz w:val="22"/>
                <w:szCs w:val="22"/>
              </w:rPr>
              <w:t>-</w:t>
            </w:r>
            <w:bookmarkStart w:id="0" w:name="_GoBack"/>
            <w:bookmarkEnd w:id="0"/>
            <w:r w:rsidRPr="00AB650D">
              <w:rPr>
                <w:rFonts w:ascii="Lora" w:hAnsi="Lora" w:cs="Arial"/>
                <w:sz w:val="22"/>
                <w:szCs w:val="22"/>
              </w:rPr>
              <w:t>building</w:t>
            </w:r>
          </w:p>
          <w:p w14:paraId="4F996888" w14:textId="77777777" w:rsidR="00C36FE9" w:rsidRPr="00AB650D" w:rsidRDefault="00C36FE9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public relations</w:t>
            </w:r>
          </w:p>
          <w:p w14:paraId="4B4C0FD5" w14:textId="77777777" w:rsidR="00C36FE9" w:rsidRPr="00AB650D" w:rsidRDefault="00C36FE9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market research</w:t>
            </w:r>
          </w:p>
          <w:p w14:paraId="400843D5" w14:textId="77777777" w:rsidR="00C36FE9" w:rsidRPr="00AB650D" w:rsidRDefault="00C36FE9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customer service</w:t>
            </w:r>
          </w:p>
        </w:tc>
        <w:tc>
          <w:tcPr>
            <w:tcW w:w="2329" w:type="dxa"/>
          </w:tcPr>
          <w:p w14:paraId="181F19F9" w14:textId="77777777" w:rsidR="00C36FE9" w:rsidRPr="00AB650D" w:rsidRDefault="00C36FE9" w:rsidP="00B3098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awareness</w:t>
            </w:r>
          </w:p>
          <w:p w14:paraId="7C3425E4" w14:textId="77777777" w:rsidR="00C36FE9" w:rsidRPr="00AB650D" w:rsidRDefault="00C36FE9" w:rsidP="00B3098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interest</w:t>
            </w:r>
          </w:p>
          <w:p w14:paraId="779EA41F" w14:textId="77777777" w:rsidR="00C36FE9" w:rsidRPr="00AB650D" w:rsidRDefault="00C36FE9" w:rsidP="00B3098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understanding</w:t>
            </w:r>
          </w:p>
          <w:p w14:paraId="1C0B22B0" w14:textId="77777777" w:rsidR="00C36FE9" w:rsidRPr="00AB650D" w:rsidRDefault="00C36FE9" w:rsidP="00B3098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respect</w:t>
            </w:r>
          </w:p>
          <w:p w14:paraId="723E834A" w14:textId="77777777" w:rsidR="00C36FE9" w:rsidRPr="00AB650D" w:rsidRDefault="00C36FE9" w:rsidP="00B3098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trust</w:t>
            </w:r>
          </w:p>
        </w:tc>
      </w:tr>
    </w:tbl>
    <w:p w14:paraId="0DFB236F" w14:textId="27E4B9ED" w:rsidR="00D66F9E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10"/>
          <w:szCs w:val="10"/>
        </w:rPr>
      </w:pPr>
      <w:r w:rsidRPr="00AB650D">
        <w:rPr>
          <w:rFonts w:ascii="Lora" w:hAnsi="Lora" w:cs="Arial"/>
          <w:b/>
          <w:sz w:val="10"/>
          <w:szCs w:val="10"/>
        </w:rPr>
        <w:br/>
      </w:r>
    </w:p>
    <w:p w14:paraId="0CBD7E2F" w14:textId="77777777" w:rsidR="00524120" w:rsidRPr="00AB650D" w:rsidRDefault="00524120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10"/>
          <w:szCs w:val="10"/>
        </w:rPr>
      </w:pPr>
    </w:p>
    <w:p w14:paraId="28DC563A" w14:textId="77777777" w:rsidR="00524120" w:rsidRPr="00AB650D" w:rsidRDefault="00524120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10"/>
          <w:szCs w:val="10"/>
        </w:rPr>
      </w:pPr>
    </w:p>
    <w:p w14:paraId="198EF1FD" w14:textId="7707D4F4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32"/>
          <w:szCs w:val="32"/>
        </w:rPr>
      </w:pPr>
      <w:r w:rsidRPr="00AB650D">
        <w:rPr>
          <w:rFonts w:ascii="Lora" w:hAnsi="Lora" w:cs="Arial"/>
          <w:b/>
          <w:sz w:val="32"/>
          <w:szCs w:val="32"/>
        </w:rPr>
        <w:t xml:space="preserve">Part 2: Breakout Room </w:t>
      </w:r>
      <w:r w:rsidR="002C4955">
        <w:rPr>
          <w:rFonts w:ascii="Lora" w:hAnsi="Lora" w:cs="Arial"/>
          <w:b/>
          <w:sz w:val="32"/>
          <w:szCs w:val="32"/>
        </w:rPr>
        <w:t>A</w:t>
      </w:r>
      <w:r w:rsidR="00BB5CEA" w:rsidRPr="00AB650D">
        <w:rPr>
          <w:rFonts w:ascii="Lora" w:hAnsi="Lora" w:cs="Arial"/>
          <w:b/>
          <w:sz w:val="32"/>
          <w:szCs w:val="32"/>
        </w:rPr>
        <w:t xml:space="preserve"> - </w:t>
      </w:r>
      <w:r w:rsidR="009104C2">
        <w:rPr>
          <w:rFonts w:ascii="Lora" w:hAnsi="Lora" w:cs="Arial"/>
          <w:b/>
          <w:sz w:val="32"/>
          <w:szCs w:val="32"/>
        </w:rPr>
        <w:t>Brainstorm</w:t>
      </w:r>
    </w:p>
    <w:p w14:paraId="6025637B" w14:textId="77777777" w:rsidR="00C36FE9" w:rsidRPr="00AB650D" w:rsidRDefault="00C36FE9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10"/>
          <w:szCs w:val="10"/>
        </w:rPr>
      </w:pPr>
    </w:p>
    <w:p w14:paraId="1BE62E0F" w14:textId="674AA523" w:rsidR="00C36FE9" w:rsidRPr="009104C2" w:rsidRDefault="009104C2" w:rsidP="00C36F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sz w:val="22"/>
          <w:szCs w:val="22"/>
        </w:rPr>
      </w:pPr>
      <w:r>
        <w:rPr>
          <w:rFonts w:ascii="Lora" w:hAnsi="Lora" w:cs="Arial"/>
          <w:b/>
          <w:sz w:val="22"/>
          <w:szCs w:val="22"/>
        </w:rPr>
        <w:t>Directions</w:t>
      </w:r>
      <w:r>
        <w:rPr>
          <w:rFonts w:ascii="Lora" w:hAnsi="Lora" w:cs="Arial"/>
          <w:sz w:val="22"/>
          <w:szCs w:val="22"/>
        </w:rPr>
        <w:t xml:space="preserve">: Work together to develop answers to the following questions. </w:t>
      </w:r>
      <w:r w:rsidR="004E0E69">
        <w:rPr>
          <w:rFonts w:ascii="Lora" w:hAnsi="Lora" w:cs="Arial"/>
          <w:sz w:val="22"/>
          <w:szCs w:val="22"/>
        </w:rPr>
        <w:t xml:space="preserve">You may find this task easiest if one person creates a </w:t>
      </w:r>
      <w:r w:rsidR="00742D37">
        <w:rPr>
          <w:rFonts w:ascii="Lora" w:hAnsi="Lora" w:cs="Arial"/>
          <w:sz w:val="22"/>
          <w:szCs w:val="22"/>
        </w:rPr>
        <w:t>G</w:t>
      </w:r>
      <w:r w:rsidR="004E0E69">
        <w:rPr>
          <w:rFonts w:ascii="Lora" w:hAnsi="Lora" w:cs="Arial"/>
          <w:sz w:val="22"/>
          <w:szCs w:val="22"/>
        </w:rPr>
        <w:t xml:space="preserve">oogle </w:t>
      </w:r>
      <w:r w:rsidR="00742D37">
        <w:rPr>
          <w:rFonts w:ascii="Lora" w:hAnsi="Lora" w:cs="Arial"/>
          <w:sz w:val="22"/>
          <w:szCs w:val="22"/>
        </w:rPr>
        <w:t>D</w:t>
      </w:r>
      <w:r w:rsidR="004E0E69">
        <w:rPr>
          <w:rFonts w:ascii="Lora" w:hAnsi="Lora" w:cs="Arial"/>
          <w:sz w:val="22"/>
          <w:szCs w:val="22"/>
        </w:rPr>
        <w:t xml:space="preserve">oc that anyone can edit, and then shares the link to that </w:t>
      </w:r>
      <w:r w:rsidR="00742D37">
        <w:rPr>
          <w:rFonts w:ascii="Lora" w:hAnsi="Lora" w:cs="Arial"/>
          <w:sz w:val="22"/>
          <w:szCs w:val="22"/>
        </w:rPr>
        <w:t>G</w:t>
      </w:r>
      <w:r w:rsidR="004E0E69">
        <w:rPr>
          <w:rFonts w:ascii="Lora" w:hAnsi="Lora" w:cs="Arial"/>
          <w:sz w:val="22"/>
          <w:szCs w:val="22"/>
        </w:rPr>
        <w:t xml:space="preserve">oogle </w:t>
      </w:r>
      <w:r w:rsidR="00742D37">
        <w:rPr>
          <w:rFonts w:ascii="Lora" w:hAnsi="Lora" w:cs="Arial"/>
          <w:sz w:val="22"/>
          <w:szCs w:val="22"/>
        </w:rPr>
        <w:t>D</w:t>
      </w:r>
      <w:r w:rsidR="004E0E69">
        <w:rPr>
          <w:rFonts w:ascii="Lora" w:hAnsi="Lora" w:cs="Arial"/>
          <w:sz w:val="22"/>
          <w:szCs w:val="22"/>
        </w:rPr>
        <w:t>oc in the chat. Then, brainstorm: i</w:t>
      </w:r>
      <w:r w:rsidR="004E0E69" w:rsidRPr="009104C2">
        <w:rPr>
          <w:rFonts w:ascii="Lora" w:hAnsi="Lora" w:cs="Arial"/>
          <w:sz w:val="22"/>
          <w:szCs w:val="22"/>
        </w:rPr>
        <w:t xml:space="preserve">f we </w:t>
      </w:r>
      <w:r w:rsidR="004E0E69">
        <w:rPr>
          <w:rFonts w:ascii="Lora" w:hAnsi="Lora" w:cs="Arial"/>
          <w:sz w:val="22"/>
          <w:szCs w:val="22"/>
        </w:rPr>
        <w:t xml:space="preserve">are </w:t>
      </w:r>
      <w:r w:rsidR="004E0E69" w:rsidRPr="009104C2">
        <w:rPr>
          <w:rFonts w:ascii="Lora" w:hAnsi="Lora" w:cs="Arial"/>
          <w:sz w:val="22"/>
          <w:szCs w:val="22"/>
        </w:rPr>
        <w:t>to work together to develop a piece of content marketing</w:t>
      </w:r>
      <w:r w:rsidR="00303976">
        <w:rPr>
          <w:rFonts w:ascii="Lora" w:hAnsi="Lora" w:cs="Arial"/>
          <w:sz w:val="22"/>
          <w:szCs w:val="22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C36FE9" w:rsidRPr="00AB650D" w14:paraId="0CF3F79B" w14:textId="77777777" w:rsidTr="00B3098D">
        <w:tc>
          <w:tcPr>
            <w:tcW w:w="8505" w:type="dxa"/>
          </w:tcPr>
          <w:p w14:paraId="6881C34C" w14:textId="35AE285A" w:rsidR="00C36FE9" w:rsidRPr="00AB650D" w:rsidRDefault="00303976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>
              <w:rPr>
                <w:rFonts w:ascii="Lora" w:hAnsi="Lora" w:cs="Arial"/>
                <w:sz w:val="22"/>
                <w:szCs w:val="22"/>
              </w:rPr>
              <w:t>… w</w:t>
            </w:r>
            <w:r w:rsidR="00C65DC0">
              <w:rPr>
                <w:rFonts w:ascii="Lora" w:hAnsi="Lora" w:cs="Arial"/>
                <w:sz w:val="22"/>
                <w:szCs w:val="22"/>
              </w:rPr>
              <w:t>ho is the client we’re focusing on helping</w:t>
            </w:r>
            <w:r w:rsidR="00C36FE9" w:rsidRPr="00AB650D">
              <w:rPr>
                <w:rFonts w:ascii="Lora" w:hAnsi="Lora" w:cs="Arial"/>
                <w:sz w:val="22"/>
                <w:szCs w:val="22"/>
              </w:rPr>
              <w:t xml:space="preserve">? </w:t>
            </w:r>
            <w:r w:rsidR="00C65DC0">
              <w:rPr>
                <w:rFonts w:ascii="Lora" w:hAnsi="Lora" w:cs="Arial"/>
                <w:sz w:val="22"/>
                <w:szCs w:val="22"/>
              </w:rPr>
              <w:t>(choose one)</w:t>
            </w:r>
          </w:p>
          <w:p w14:paraId="552E303F" w14:textId="754EC91A" w:rsidR="00C36FE9" w:rsidRPr="00AB650D" w:rsidRDefault="00303976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>
              <w:rPr>
                <w:rFonts w:ascii="Lora" w:hAnsi="Lora" w:cs="Arial"/>
                <w:sz w:val="22"/>
                <w:szCs w:val="22"/>
              </w:rPr>
              <w:t>… w</w:t>
            </w:r>
            <w:r w:rsidR="00C36FE9" w:rsidRPr="00AB650D">
              <w:rPr>
                <w:rFonts w:ascii="Lora" w:hAnsi="Lora" w:cs="Arial"/>
                <w:sz w:val="22"/>
                <w:szCs w:val="22"/>
              </w:rPr>
              <w:t>here do they spend their time, online or in-person?</w:t>
            </w:r>
            <w:r w:rsidR="00C65DC0">
              <w:rPr>
                <w:rFonts w:ascii="Lora" w:hAnsi="Lora" w:cs="Arial"/>
                <w:sz w:val="22"/>
                <w:szCs w:val="22"/>
              </w:rPr>
              <w:t xml:space="preserve"> (make a list)</w:t>
            </w:r>
          </w:p>
          <w:p w14:paraId="67FDC178" w14:textId="6A85E46D" w:rsidR="00C36FE9" w:rsidRPr="00AB650D" w:rsidRDefault="00303976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596" w:hanging="283"/>
              <w:rPr>
                <w:rFonts w:ascii="Lora" w:hAnsi="Lora" w:cs="Arial"/>
                <w:sz w:val="22"/>
                <w:szCs w:val="22"/>
              </w:rPr>
            </w:pPr>
            <w:r>
              <w:rPr>
                <w:rFonts w:ascii="Lora" w:hAnsi="Lora" w:cs="Arial"/>
                <w:sz w:val="22"/>
                <w:szCs w:val="22"/>
              </w:rPr>
              <w:t>… w</w:t>
            </w:r>
            <w:r w:rsidR="00C36FE9" w:rsidRPr="00AB650D">
              <w:rPr>
                <w:rFonts w:ascii="Lora" w:hAnsi="Lora" w:cs="Arial"/>
                <w:sz w:val="22"/>
                <w:szCs w:val="22"/>
              </w:rPr>
              <w:t xml:space="preserve">hat problems or challenges do they </w:t>
            </w:r>
            <w:r w:rsidR="00C65DC0">
              <w:rPr>
                <w:rFonts w:ascii="Lora" w:hAnsi="Lora" w:cs="Arial"/>
                <w:sz w:val="22"/>
                <w:szCs w:val="22"/>
              </w:rPr>
              <w:t>have</w:t>
            </w:r>
            <w:r w:rsidR="00C36FE9" w:rsidRPr="00AB650D">
              <w:rPr>
                <w:rFonts w:ascii="Lora" w:hAnsi="Lora" w:cs="Arial"/>
                <w:sz w:val="22"/>
                <w:szCs w:val="22"/>
              </w:rPr>
              <w:t xml:space="preserve">? </w:t>
            </w:r>
            <w:r w:rsidR="00C65DC0">
              <w:rPr>
                <w:rFonts w:ascii="Lora" w:hAnsi="Lora" w:cs="Arial"/>
                <w:sz w:val="22"/>
                <w:szCs w:val="22"/>
              </w:rPr>
              <w:t xml:space="preserve"> (make a list)</w:t>
            </w:r>
          </w:p>
        </w:tc>
      </w:tr>
    </w:tbl>
    <w:p w14:paraId="73EF6BB6" w14:textId="31B08E89" w:rsidR="00524120" w:rsidRPr="00AB650D" w:rsidRDefault="00524120" w:rsidP="0052412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22"/>
          <w:szCs w:val="22"/>
        </w:rPr>
      </w:pPr>
      <w:r w:rsidRPr="00AB650D">
        <w:rPr>
          <w:rFonts w:ascii="Lora" w:hAnsi="Lora" w:cs="Arial"/>
          <w:b/>
          <w:sz w:val="10"/>
          <w:szCs w:val="10"/>
        </w:rPr>
        <w:br/>
      </w:r>
      <w:r w:rsidRPr="00AB650D">
        <w:rPr>
          <w:rFonts w:ascii="Lora" w:hAnsi="Lora" w:cs="Arial"/>
          <w:b/>
          <w:sz w:val="22"/>
          <w:szCs w:val="22"/>
        </w:rPr>
        <w:t>Options for Breakout Rooms: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524120" w:rsidRPr="00AB650D" w14:paraId="0C980373" w14:textId="77777777" w:rsidTr="00B3098D">
        <w:tc>
          <w:tcPr>
            <w:tcW w:w="8505" w:type="dxa"/>
          </w:tcPr>
          <w:p w14:paraId="4373DD38" w14:textId="663C0248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Children &amp; </w:t>
            </w:r>
            <w:r w:rsidR="00303976">
              <w:rPr>
                <w:rFonts w:ascii="Lora" w:hAnsi="Lora" w:cs="Arial"/>
                <w:sz w:val="22"/>
                <w:szCs w:val="22"/>
              </w:rPr>
              <w:t>y</w:t>
            </w:r>
            <w:r w:rsidR="00303976" w:rsidRPr="00EC2D84">
              <w:rPr>
                <w:rFonts w:ascii="Lora" w:hAnsi="Lora" w:cs="Arial"/>
                <w:sz w:val="22"/>
                <w:szCs w:val="22"/>
              </w:rPr>
              <w:t xml:space="preserve">oung </w:t>
            </w:r>
            <w:r w:rsidR="00303976">
              <w:rPr>
                <w:rFonts w:ascii="Lora" w:hAnsi="Lora" w:cs="Arial"/>
                <w:sz w:val="22"/>
                <w:szCs w:val="22"/>
              </w:rPr>
              <w:t>a</w:t>
            </w:r>
            <w:r w:rsidR="00303976" w:rsidRPr="00EC2D84">
              <w:rPr>
                <w:rFonts w:ascii="Lora" w:hAnsi="Lora" w:cs="Arial"/>
                <w:sz w:val="22"/>
                <w:szCs w:val="22"/>
              </w:rPr>
              <w:t xml:space="preserve">dult </w:t>
            </w:r>
          </w:p>
          <w:p w14:paraId="7E48CEE9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Literary fiction &amp; memoir </w:t>
            </w:r>
          </w:p>
          <w:p w14:paraId="33A7BE86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Romance </w:t>
            </w:r>
          </w:p>
          <w:p w14:paraId="027C3773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Science fiction &amp; fantasy </w:t>
            </w:r>
          </w:p>
          <w:p w14:paraId="15174DDF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Non-fiction trade </w:t>
            </w:r>
          </w:p>
          <w:p w14:paraId="0B5BD25C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Self-publishing fiction (any genre) </w:t>
            </w:r>
          </w:p>
          <w:p w14:paraId="4501FB1B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Self-publishing non-fiction (any genre) </w:t>
            </w:r>
          </w:p>
          <w:p w14:paraId="5D5A6802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Non-fiction trade </w:t>
            </w:r>
          </w:p>
          <w:p w14:paraId="078FE87C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Academic  </w:t>
            </w:r>
          </w:p>
          <w:p w14:paraId="635E94BA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Technical &amp; scientific  </w:t>
            </w:r>
          </w:p>
          <w:p w14:paraId="493A32F0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Medical (patient-oriented) </w:t>
            </w:r>
          </w:p>
          <w:p w14:paraId="7D121CBB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B2B – non-profit, professional, communications &amp; web </w:t>
            </w:r>
          </w:p>
          <w:p w14:paraId="050F027C" w14:textId="77777777" w:rsidR="00EC2D84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En Français – les genres littéraires </w:t>
            </w:r>
          </w:p>
          <w:p w14:paraId="35F5C47B" w14:textId="3AE52D7E" w:rsidR="00524120" w:rsidRPr="00AB650D" w:rsidRDefault="00EC2D84" w:rsidP="00EC2D84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hanging="407"/>
              <w:rPr>
                <w:rFonts w:ascii="Lora" w:hAnsi="Lora" w:cs="Arial"/>
                <w:sz w:val="22"/>
                <w:szCs w:val="22"/>
              </w:rPr>
            </w:pPr>
            <w:r w:rsidRPr="00EC2D84">
              <w:rPr>
                <w:rFonts w:ascii="Lora" w:hAnsi="Lora" w:cs="Arial"/>
                <w:sz w:val="22"/>
                <w:szCs w:val="22"/>
              </w:rPr>
              <w:t xml:space="preserve">En Français – les genres non littéraires </w:t>
            </w:r>
          </w:p>
          <w:p w14:paraId="251B3AE4" w14:textId="77777777" w:rsidR="00524120" w:rsidRPr="00AB650D" w:rsidRDefault="00524120" w:rsidP="00524120">
            <w:pPr>
              <w:pStyle w:val="ListParagraph"/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/>
              <w:rPr>
                <w:rFonts w:ascii="Lora" w:hAnsi="Lora" w:cs="Arial"/>
                <w:sz w:val="22"/>
                <w:szCs w:val="22"/>
              </w:rPr>
            </w:pPr>
          </w:p>
          <w:p w14:paraId="72B8ACD5" w14:textId="77777777" w:rsidR="00524120" w:rsidRPr="00AB650D" w:rsidRDefault="00524120" w:rsidP="00524120">
            <w:pPr>
              <w:pStyle w:val="ListParagraph"/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/>
              <w:rPr>
                <w:rFonts w:ascii="Lora" w:hAnsi="Lora" w:cs="Arial"/>
                <w:sz w:val="22"/>
                <w:szCs w:val="22"/>
              </w:rPr>
            </w:pPr>
          </w:p>
          <w:p w14:paraId="21DBE975" w14:textId="70AE975A" w:rsidR="0021512C" w:rsidRPr="004E0E69" w:rsidRDefault="0021512C" w:rsidP="00524120">
            <w:pPr>
              <w:pStyle w:val="ListParagraph"/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/>
              <w:rPr>
                <w:rFonts w:ascii="Lora" w:hAnsi="Lora" w:cs="Arial"/>
                <w:sz w:val="2"/>
                <w:szCs w:val="2"/>
              </w:rPr>
            </w:pPr>
          </w:p>
        </w:tc>
      </w:tr>
    </w:tbl>
    <w:p w14:paraId="124473B3" w14:textId="27308004" w:rsidR="00C36FE9" w:rsidRPr="00AB650D" w:rsidRDefault="00D66F9E" w:rsidP="0030397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/>
          <w:sz w:val="10"/>
          <w:szCs w:val="10"/>
        </w:rPr>
      </w:pPr>
      <w:r w:rsidRPr="00AB650D">
        <w:rPr>
          <w:rFonts w:ascii="Lora" w:hAnsi="Lora" w:cs="Arial"/>
          <w:b/>
          <w:sz w:val="32"/>
          <w:szCs w:val="32"/>
        </w:rPr>
        <w:lastRenderedPageBreak/>
        <w:t>Part 3: Lecture</w:t>
      </w:r>
    </w:p>
    <w:p w14:paraId="130A2FFA" w14:textId="77777777" w:rsidR="00524120" w:rsidRPr="00AB650D" w:rsidRDefault="00524120" w:rsidP="0052412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10"/>
          <w:szCs w:val="10"/>
        </w:rPr>
      </w:pPr>
    </w:p>
    <w:p w14:paraId="79FCBEB9" w14:textId="2AB0D896" w:rsidR="00524120" w:rsidRPr="00AB650D" w:rsidRDefault="00524120" w:rsidP="0052412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22"/>
          <w:szCs w:val="22"/>
        </w:rPr>
      </w:pPr>
      <w:r w:rsidRPr="00AB650D">
        <w:rPr>
          <w:rFonts w:ascii="Lora" w:hAnsi="Lora" w:cs="Arial"/>
          <w:b/>
          <w:sz w:val="22"/>
          <w:szCs w:val="22"/>
        </w:rPr>
        <w:t>Tactics for Content Marketing</w:t>
      </w:r>
      <w:r w:rsidR="005E40B8">
        <w:rPr>
          <w:rFonts w:ascii="Lora" w:hAnsi="Lora" w:cs="Arial"/>
          <w:b/>
          <w:sz w:val="22"/>
          <w:szCs w:val="22"/>
        </w:rPr>
        <w:t>:</w:t>
      </w:r>
    </w:p>
    <w:tbl>
      <w:tblPr>
        <w:tblStyle w:val="TableGri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2"/>
        <w:gridCol w:w="6078"/>
      </w:tblGrid>
      <w:tr w:rsidR="00872742" w:rsidRPr="00AB650D" w14:paraId="1339507E" w14:textId="77777777" w:rsidTr="000101B4">
        <w:trPr>
          <w:trHeight w:val="4223"/>
        </w:trPr>
        <w:tc>
          <w:tcPr>
            <w:tcW w:w="3812" w:type="dxa"/>
          </w:tcPr>
          <w:tbl>
            <w:tblPr>
              <w:tblW w:w="4208" w:type="dxa"/>
              <w:tblLayout w:type="fixed"/>
              <w:tblLook w:val="04A0" w:firstRow="1" w:lastRow="0" w:firstColumn="1" w:lastColumn="0" w:noHBand="0" w:noVBand="1"/>
            </w:tblPr>
            <w:tblGrid>
              <w:gridCol w:w="4208"/>
            </w:tblGrid>
            <w:tr w:rsidR="000101B4" w:rsidRPr="00AB650D" w14:paraId="24CD3FA3" w14:textId="77777777" w:rsidTr="000101B4">
              <w:trPr>
                <w:trHeight w:val="4060"/>
              </w:trPr>
              <w:tc>
                <w:tcPr>
                  <w:tcW w:w="420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7B216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printed book</w:t>
                  </w:r>
                </w:p>
                <w:p w14:paraId="2D57DE38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ebook</w:t>
                  </w:r>
                </w:p>
                <w:p w14:paraId="1EF4D739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digital download (PDF)</w:t>
                  </w:r>
                </w:p>
                <w:p w14:paraId="31F1671F" w14:textId="0AABD699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website</w:t>
                  </w:r>
                </w:p>
                <w:p w14:paraId="150DD9B2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blog post</w:t>
                  </w:r>
                </w:p>
                <w:p w14:paraId="4F653570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magazine article</w:t>
                  </w:r>
                </w:p>
                <w:p w14:paraId="78BFF73B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journal article</w:t>
                  </w:r>
                </w:p>
                <w:p w14:paraId="777C81B3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Twitter thread</w:t>
                  </w:r>
                </w:p>
                <w:p w14:paraId="7E88A630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Twitter chat</w:t>
                  </w:r>
                </w:p>
                <w:p w14:paraId="5B5C6A82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LinkedIn post</w:t>
                  </w:r>
                </w:p>
                <w:p w14:paraId="036EECCC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Facebook post</w:t>
                  </w:r>
                </w:p>
                <w:p w14:paraId="517F1358" w14:textId="77777777" w:rsidR="000101B4" w:rsidRPr="00AB650D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Facebook Live</w:t>
                  </w:r>
                </w:p>
                <w:p w14:paraId="1315EA84" w14:textId="77777777" w:rsidR="000101B4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Instagram Live</w:t>
                  </w:r>
                </w:p>
                <w:p w14:paraId="4AD291BC" w14:textId="77777777" w:rsidR="000101B4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e-newsletter</w:t>
                  </w:r>
                </w:p>
                <w:p w14:paraId="0B2DB397" w14:textId="77777777" w:rsidR="000101B4" w:rsidRDefault="000101B4" w:rsidP="00AF61AB">
                  <w:pPr>
                    <w:pStyle w:val="ListParagraph"/>
                    <w:numPr>
                      <w:ilvl w:val="0"/>
                      <w:numId w:val="7"/>
                    </w:numPr>
                    <w:ind w:left="454" w:right="-64" w:hanging="283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testimonial</w:t>
                  </w:r>
                </w:p>
                <w:p w14:paraId="702DB6DD" w14:textId="77777777" w:rsidR="000101B4" w:rsidRPr="00AB650D" w:rsidRDefault="000101B4" w:rsidP="00872742">
                  <w:pPr>
                    <w:ind w:right="-64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</w:p>
              </w:tc>
            </w:tr>
            <w:tr w:rsidR="00872742" w:rsidRPr="00AB650D" w14:paraId="72D56B42" w14:textId="77777777" w:rsidTr="000101B4">
              <w:trPr>
                <w:trHeight w:val="292"/>
              </w:trPr>
              <w:tc>
                <w:tcPr>
                  <w:tcW w:w="4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162D0" w14:textId="77777777" w:rsidR="00872742" w:rsidRDefault="00872742" w:rsidP="00B3098D">
                  <w:pPr>
                    <w:ind w:right="-64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</w:p>
                <w:p w14:paraId="1F93594C" w14:textId="2A58682D" w:rsidR="00872742" w:rsidRPr="00AB650D" w:rsidRDefault="00872742" w:rsidP="00B3098D">
                  <w:pPr>
                    <w:ind w:right="-64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080BB17" w14:textId="77777777" w:rsidR="00872742" w:rsidRPr="00AB650D" w:rsidRDefault="00872742" w:rsidP="00B3098D">
            <w:pPr>
              <w:widowControl w:val="0"/>
              <w:tabs>
                <w:tab w:val="left" w:pos="426"/>
                <w:tab w:val="left" w:pos="993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29" w:right="-64"/>
              <w:rPr>
                <w:rFonts w:ascii="Lora" w:hAnsi="Lora" w:cs="Arial"/>
                <w:sz w:val="22"/>
                <w:szCs w:val="22"/>
              </w:rPr>
            </w:pPr>
          </w:p>
        </w:tc>
        <w:tc>
          <w:tcPr>
            <w:tcW w:w="6078" w:type="dxa"/>
          </w:tcPr>
          <w:tbl>
            <w:tblPr>
              <w:tblW w:w="6348" w:type="dxa"/>
              <w:tblLayout w:type="fixed"/>
              <w:tblLook w:val="04A0" w:firstRow="1" w:lastRow="0" w:firstColumn="1" w:lastColumn="0" w:noHBand="0" w:noVBand="1"/>
            </w:tblPr>
            <w:tblGrid>
              <w:gridCol w:w="6348"/>
            </w:tblGrid>
            <w:tr w:rsidR="000101B4" w:rsidRPr="00AB650D" w14:paraId="29498454" w14:textId="77777777" w:rsidTr="000101B4">
              <w:trPr>
                <w:trHeight w:val="2204"/>
              </w:trPr>
              <w:tc>
                <w:tcPr>
                  <w:tcW w:w="634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15ED2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tool</w:t>
                  </w:r>
                </w:p>
                <w:p w14:paraId="23AF65B3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resource</w:t>
                  </w:r>
                </w:p>
                <w:p w14:paraId="1ADD3B7A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webinar</w:t>
                  </w:r>
                </w:p>
                <w:p w14:paraId="343F7AAF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  <w:t>seminar</w:t>
                  </w:r>
                </w:p>
                <w:p w14:paraId="02524A5E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  <w:t>workshop</w:t>
                  </w:r>
                </w:p>
                <w:p w14:paraId="29FBB3DE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  <w:t>case study</w:t>
                  </w:r>
                </w:p>
                <w:p w14:paraId="38301C93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  <w:t xml:space="preserve">panel </w:t>
                  </w:r>
                </w:p>
                <w:p w14:paraId="24AE9479" w14:textId="7777777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  <w:t>facilitated conversation</w:t>
                  </w:r>
                </w:p>
                <w:p w14:paraId="28C5047A" w14:textId="58829CA7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eastAsia="Times New Roman" w:hAnsi="Lora"/>
                      <w:color w:val="000000"/>
                      <w:sz w:val="22"/>
                      <w:szCs w:val="22"/>
                      <w:lang w:val="en-CA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conference talk</w:t>
                  </w:r>
                </w:p>
              </w:tc>
            </w:tr>
            <w:tr w:rsidR="00872742" w:rsidRPr="00AB650D" w14:paraId="78EA2B59" w14:textId="77777777" w:rsidTr="000101B4">
              <w:trPr>
                <w:trHeight w:val="291"/>
              </w:trPr>
              <w:tc>
                <w:tcPr>
                  <w:tcW w:w="6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03C4A" w14:textId="77777777" w:rsidR="00872742" w:rsidRDefault="00872742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 w:rsidRPr="00AB650D"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course</w:t>
                  </w:r>
                </w:p>
                <w:p w14:paraId="01D5C8FE" w14:textId="77777777" w:rsidR="000101B4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interview on a podcast</w:t>
                  </w:r>
                </w:p>
                <w:p w14:paraId="0930E5C9" w14:textId="77777777" w:rsidR="000101B4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interview on a YouTube channel</w:t>
                  </w:r>
                </w:p>
                <w:p w14:paraId="049BF81D" w14:textId="77777777" w:rsidR="000101B4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interview on a radio show</w:t>
                  </w:r>
                </w:p>
                <w:p w14:paraId="40C5A225" w14:textId="1F03E2DA" w:rsidR="000101B4" w:rsidRPr="00AB650D" w:rsidRDefault="000101B4" w:rsidP="00AB650D">
                  <w:pPr>
                    <w:pStyle w:val="ListParagraph"/>
                    <w:numPr>
                      <w:ilvl w:val="0"/>
                      <w:numId w:val="8"/>
                    </w:numPr>
                    <w:ind w:left="216" w:right="-64" w:hanging="246"/>
                    <w:rPr>
                      <w:rFonts w:ascii="Lora" w:hAnsi="Lor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Lora" w:hAnsi="Lora"/>
                      <w:color w:val="000000"/>
                      <w:sz w:val="22"/>
                      <w:szCs w:val="22"/>
                    </w:rPr>
                    <w:t>your own podcast, YouTube channel, or radio show</w:t>
                  </w:r>
                </w:p>
              </w:tc>
            </w:tr>
          </w:tbl>
          <w:p w14:paraId="124F9CA6" w14:textId="77777777" w:rsidR="00872742" w:rsidRPr="000101B4" w:rsidRDefault="00872742" w:rsidP="000101B4">
            <w:pPr>
              <w:rPr>
                <w:rFonts w:ascii="Lora" w:hAnsi="Lora" w:cs="Arial"/>
                <w:sz w:val="22"/>
                <w:szCs w:val="22"/>
              </w:rPr>
            </w:pPr>
          </w:p>
        </w:tc>
      </w:tr>
    </w:tbl>
    <w:p w14:paraId="21359198" w14:textId="5D71C4D6" w:rsidR="00EC6220" w:rsidRPr="00AB650D" w:rsidRDefault="00EC6220" w:rsidP="00EC622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22"/>
          <w:szCs w:val="22"/>
        </w:rPr>
      </w:pPr>
      <w:r w:rsidRPr="00AB650D">
        <w:rPr>
          <w:rFonts w:ascii="Lora" w:hAnsi="Lora" w:cs="Arial"/>
          <w:b/>
          <w:sz w:val="22"/>
          <w:szCs w:val="22"/>
        </w:rPr>
        <w:t>Topics for Content Marketing</w:t>
      </w:r>
      <w:r w:rsidR="005E40B8">
        <w:rPr>
          <w:rFonts w:ascii="Lora" w:hAnsi="Lora" w:cs="Arial"/>
          <w:b/>
          <w:sz w:val="22"/>
          <w:szCs w:val="22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734"/>
      </w:tblGrid>
      <w:tr w:rsidR="00EC6220" w:rsidRPr="00AB650D" w14:paraId="7DCBF005" w14:textId="77777777" w:rsidTr="00742D37">
        <w:tc>
          <w:tcPr>
            <w:tcW w:w="3402" w:type="dxa"/>
          </w:tcPr>
          <w:p w14:paraId="1F1F33C3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how to</w:t>
            </w:r>
          </w:p>
          <w:p w14:paraId="0B117485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why to</w:t>
            </w:r>
          </w:p>
          <w:p w14:paraId="37AFBA07" w14:textId="0DA4C45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expert or link round-up (e</w:t>
            </w:r>
            <w:r w:rsidR="00031978">
              <w:rPr>
                <w:rFonts w:ascii="Lora" w:hAnsi="Lora" w:cs="Arial"/>
                <w:sz w:val="22"/>
                <w:szCs w:val="22"/>
              </w:rPr>
              <w:t>.</w:t>
            </w:r>
            <w:r w:rsidRPr="00AB650D">
              <w:rPr>
                <w:rFonts w:ascii="Lora" w:hAnsi="Lora" w:cs="Arial"/>
                <w:sz w:val="22"/>
                <w:szCs w:val="22"/>
              </w:rPr>
              <w:t>g</w:t>
            </w:r>
            <w:r w:rsidR="00031978">
              <w:rPr>
                <w:rFonts w:ascii="Lora" w:hAnsi="Lora" w:cs="Arial"/>
                <w:sz w:val="22"/>
                <w:szCs w:val="22"/>
              </w:rPr>
              <w:t>.</w:t>
            </w:r>
            <w:r w:rsidRPr="00AB650D">
              <w:rPr>
                <w:rFonts w:ascii="Lora" w:hAnsi="Lora" w:cs="Arial"/>
                <w:sz w:val="22"/>
                <w:szCs w:val="22"/>
              </w:rPr>
              <w:t xml:space="preserve"> “books similar to X”)</w:t>
            </w:r>
          </w:p>
          <w:p w14:paraId="6B8082B8" w14:textId="5CAC02BF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setting the specs (e</w:t>
            </w:r>
            <w:r w:rsidR="00031978">
              <w:rPr>
                <w:rFonts w:ascii="Lora" w:hAnsi="Lora" w:cs="Arial"/>
                <w:sz w:val="22"/>
                <w:szCs w:val="22"/>
              </w:rPr>
              <w:t>.</w:t>
            </w:r>
            <w:r w:rsidRPr="00AB650D">
              <w:rPr>
                <w:rFonts w:ascii="Lora" w:hAnsi="Lora" w:cs="Arial"/>
                <w:sz w:val="22"/>
                <w:szCs w:val="22"/>
              </w:rPr>
              <w:t>g</w:t>
            </w:r>
            <w:r w:rsidR="00031978">
              <w:rPr>
                <w:rFonts w:ascii="Lora" w:hAnsi="Lora" w:cs="Arial"/>
                <w:sz w:val="22"/>
                <w:szCs w:val="22"/>
              </w:rPr>
              <w:t>.</w:t>
            </w:r>
            <w:r w:rsidRPr="00AB650D">
              <w:rPr>
                <w:rFonts w:ascii="Lora" w:hAnsi="Lora" w:cs="Arial"/>
                <w:sz w:val="22"/>
                <w:szCs w:val="22"/>
              </w:rPr>
              <w:t xml:space="preserve"> “how to hire an editor”)</w:t>
            </w:r>
          </w:p>
          <w:p w14:paraId="43A680BB" w14:textId="7CD43030" w:rsidR="00EC6220" w:rsidRPr="00303976" w:rsidRDefault="00EC6220" w:rsidP="00303976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ind w:left="454" w:hanging="283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contrary to convention</w:t>
            </w:r>
          </w:p>
        </w:tc>
        <w:tc>
          <w:tcPr>
            <w:tcW w:w="4734" w:type="dxa"/>
          </w:tcPr>
          <w:p w14:paraId="65A5617E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 xml:space="preserve">checklist </w:t>
            </w:r>
          </w:p>
          <w:p w14:paraId="149A1DA1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cheat sheet</w:t>
            </w:r>
          </w:p>
          <w:p w14:paraId="776F70D1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tutorial</w:t>
            </w:r>
          </w:p>
          <w:p w14:paraId="0947FF22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case study</w:t>
            </w:r>
          </w:p>
          <w:p w14:paraId="2A1382E9" w14:textId="77777777" w:rsidR="00EC6220" w:rsidRPr="00AB650D" w:rsidRDefault="00EC6220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review</w:t>
            </w:r>
          </w:p>
          <w:p w14:paraId="7C9B0633" w14:textId="77777777" w:rsidR="00EC6220" w:rsidRDefault="00EC6220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 w:rsidRPr="00AB650D">
              <w:rPr>
                <w:rFonts w:ascii="Lora" w:hAnsi="Lora" w:cs="Arial"/>
                <w:sz w:val="22"/>
                <w:szCs w:val="22"/>
              </w:rPr>
              <w:t>interview</w:t>
            </w:r>
          </w:p>
          <w:p w14:paraId="4991EA07" w14:textId="47CC09D1" w:rsidR="00303976" w:rsidRPr="00AB650D" w:rsidRDefault="00303976" w:rsidP="009B4DE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Lora" w:hAnsi="Lora" w:cs="Arial"/>
                <w:sz w:val="22"/>
                <w:szCs w:val="22"/>
              </w:rPr>
            </w:pPr>
            <w:r>
              <w:rPr>
                <w:rFonts w:ascii="Lora" w:hAnsi="Lora" w:cs="Arial"/>
                <w:sz w:val="22"/>
                <w:szCs w:val="22"/>
              </w:rPr>
              <w:t>infographic</w:t>
            </w:r>
          </w:p>
        </w:tc>
      </w:tr>
    </w:tbl>
    <w:p w14:paraId="2FB2E61A" w14:textId="77777777" w:rsidR="0021512C" w:rsidRDefault="0021512C" w:rsidP="00BB5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32"/>
          <w:szCs w:val="32"/>
        </w:rPr>
      </w:pPr>
    </w:p>
    <w:p w14:paraId="0AC67484" w14:textId="790C8DBF" w:rsidR="00B13014" w:rsidRPr="00AB650D" w:rsidRDefault="00D66F9E" w:rsidP="00BB5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Lora" w:hAnsi="Lora" w:cs="Arial"/>
          <w:b/>
          <w:sz w:val="32"/>
          <w:szCs w:val="32"/>
        </w:rPr>
      </w:pPr>
      <w:r w:rsidRPr="00AB650D">
        <w:rPr>
          <w:rFonts w:ascii="Lora" w:hAnsi="Lora" w:cs="Arial"/>
          <w:b/>
          <w:sz w:val="32"/>
          <w:szCs w:val="32"/>
        </w:rPr>
        <w:t xml:space="preserve">Part 4: Breakout Room </w:t>
      </w:r>
      <w:r w:rsidR="002C4955">
        <w:rPr>
          <w:rFonts w:ascii="Lora" w:hAnsi="Lora" w:cs="Arial"/>
          <w:b/>
          <w:sz w:val="32"/>
          <w:szCs w:val="32"/>
        </w:rPr>
        <w:t>B</w:t>
      </w:r>
      <w:r w:rsidR="00BB5CEA" w:rsidRPr="00AB650D">
        <w:rPr>
          <w:rFonts w:ascii="Lora" w:hAnsi="Lora" w:cs="Arial"/>
          <w:b/>
          <w:sz w:val="32"/>
          <w:szCs w:val="32"/>
        </w:rPr>
        <w:t xml:space="preserve"> - </w:t>
      </w:r>
      <w:r w:rsidR="001547AD">
        <w:rPr>
          <w:rFonts w:ascii="Lora" w:hAnsi="Lora" w:cs="Arial"/>
          <w:b/>
          <w:sz w:val="32"/>
          <w:szCs w:val="32"/>
        </w:rPr>
        <w:t>Workshop</w:t>
      </w:r>
    </w:p>
    <w:tbl>
      <w:tblPr>
        <w:tblStyle w:val="TableGrid"/>
        <w:tblW w:w="8975" w:type="dxa"/>
        <w:tblLook w:val="04A0" w:firstRow="1" w:lastRow="0" w:firstColumn="1" w:lastColumn="0" w:noHBand="0" w:noVBand="1"/>
      </w:tblPr>
      <w:tblGrid>
        <w:gridCol w:w="1746"/>
        <w:gridCol w:w="1391"/>
        <w:gridCol w:w="2243"/>
        <w:gridCol w:w="1631"/>
        <w:gridCol w:w="1964"/>
      </w:tblGrid>
      <w:tr w:rsidR="005D51CB" w:rsidRPr="00AB650D" w14:paraId="6D1A7380" w14:textId="77777777" w:rsidTr="004E0E69">
        <w:tc>
          <w:tcPr>
            <w:tcW w:w="1746" w:type="dxa"/>
            <w:shd w:val="clear" w:color="auto" w:fill="A6A6A6" w:themeFill="background1" w:themeFillShade="A6"/>
          </w:tcPr>
          <w:p w14:paraId="4D285610" w14:textId="03ABAD41" w:rsidR="00C36FE9" w:rsidRPr="00AB650D" w:rsidRDefault="00AF61AB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 w:rsidRPr="00AF61AB">
              <w:rPr>
                <w:rFonts w:ascii="Lora" w:hAnsi="Lora"/>
                <w:b/>
                <w:sz w:val="22"/>
                <w:szCs w:val="22"/>
              </w:rPr>
              <w:t xml:space="preserve">Example: </w:t>
            </w:r>
            <w:r w:rsidR="00C36FE9" w:rsidRPr="00AB650D">
              <w:rPr>
                <w:rFonts w:ascii="Lora" w:hAnsi="Lora"/>
                <w:sz w:val="22"/>
                <w:szCs w:val="22"/>
              </w:rPr>
              <w:t>Tactic</w:t>
            </w:r>
          </w:p>
        </w:tc>
        <w:tc>
          <w:tcPr>
            <w:tcW w:w="1391" w:type="dxa"/>
            <w:shd w:val="clear" w:color="auto" w:fill="A6A6A6" w:themeFill="background1" w:themeFillShade="A6"/>
          </w:tcPr>
          <w:p w14:paraId="1F7A90D6" w14:textId="77777777" w:rsidR="00C36FE9" w:rsidRPr="00AB650D" w:rsidRDefault="00C36FE9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>Topic</w:t>
            </w:r>
          </w:p>
        </w:tc>
        <w:tc>
          <w:tcPr>
            <w:tcW w:w="2243" w:type="dxa"/>
            <w:shd w:val="clear" w:color="auto" w:fill="A6A6A6" w:themeFill="background1" w:themeFillShade="A6"/>
          </w:tcPr>
          <w:p w14:paraId="3C13203C" w14:textId="77777777" w:rsidR="00C36FE9" w:rsidRPr="00AB650D" w:rsidRDefault="00C36FE9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>Resources required</w:t>
            </w:r>
          </w:p>
        </w:tc>
        <w:tc>
          <w:tcPr>
            <w:tcW w:w="1631" w:type="dxa"/>
            <w:shd w:val="clear" w:color="auto" w:fill="A6A6A6" w:themeFill="background1" w:themeFillShade="A6"/>
          </w:tcPr>
          <w:p w14:paraId="44C86401" w14:textId="6A02BC4F" w:rsidR="00C36FE9" w:rsidRPr="00AB650D" w:rsidRDefault="00C36FE9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>Cost (time &amp; money)</w:t>
            </w:r>
          </w:p>
        </w:tc>
        <w:tc>
          <w:tcPr>
            <w:tcW w:w="1964" w:type="dxa"/>
            <w:shd w:val="clear" w:color="auto" w:fill="A6A6A6" w:themeFill="background1" w:themeFillShade="A6"/>
          </w:tcPr>
          <w:p w14:paraId="56B15BC5" w14:textId="77777777" w:rsidR="00C36FE9" w:rsidRPr="00AB650D" w:rsidRDefault="00C36FE9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>Notes</w:t>
            </w:r>
          </w:p>
        </w:tc>
      </w:tr>
      <w:tr w:rsidR="005D51CB" w:rsidRPr="00AB650D" w14:paraId="77DB9269" w14:textId="77777777" w:rsidTr="004E0E69">
        <w:tc>
          <w:tcPr>
            <w:tcW w:w="1746" w:type="dxa"/>
            <w:shd w:val="clear" w:color="auto" w:fill="D9D9D9" w:themeFill="background1" w:themeFillShade="D9"/>
          </w:tcPr>
          <w:p w14:paraId="3564253F" w14:textId="7D546772" w:rsidR="00C36FE9" w:rsidRPr="00AB650D" w:rsidRDefault="00BB5CEA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 xml:space="preserve">E.g.: </w:t>
            </w:r>
            <w:r w:rsidR="005E40B8">
              <w:rPr>
                <w:rFonts w:ascii="Lora" w:hAnsi="Lora"/>
                <w:sz w:val="22"/>
                <w:szCs w:val="22"/>
              </w:rPr>
              <w:t>W</w:t>
            </w:r>
            <w:r w:rsidR="005D51CB">
              <w:rPr>
                <w:rFonts w:ascii="Lora" w:hAnsi="Lora"/>
                <w:sz w:val="22"/>
                <w:szCs w:val="22"/>
              </w:rPr>
              <w:t>ebinar for the Canadian Association of Research Administrators</w:t>
            </w:r>
          </w:p>
        </w:tc>
        <w:tc>
          <w:tcPr>
            <w:tcW w:w="1391" w:type="dxa"/>
            <w:shd w:val="clear" w:color="auto" w:fill="D9D9D9" w:themeFill="background1" w:themeFillShade="D9"/>
          </w:tcPr>
          <w:p w14:paraId="5DF5B129" w14:textId="58588805" w:rsidR="00C36FE9" w:rsidRPr="00AB650D" w:rsidRDefault="005D51CB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  <w:r>
              <w:rPr>
                <w:rFonts w:ascii="Lora" w:hAnsi="Lora"/>
                <w:sz w:val="22"/>
                <w:szCs w:val="22"/>
              </w:rPr>
              <w:t>“</w:t>
            </w:r>
            <w:r w:rsidRPr="005D51CB">
              <w:rPr>
                <w:rFonts w:ascii="Lora" w:hAnsi="Lora"/>
                <w:sz w:val="22"/>
                <w:szCs w:val="22"/>
              </w:rPr>
              <w:t>How to Read Research Grant Proposals like an Editor</w:t>
            </w:r>
            <w:r>
              <w:rPr>
                <w:rFonts w:ascii="Lora" w:hAnsi="Lora"/>
                <w:sz w:val="22"/>
                <w:szCs w:val="22"/>
              </w:rPr>
              <w:t>”</w:t>
            </w:r>
          </w:p>
          <w:p w14:paraId="359A527A" w14:textId="77777777" w:rsidR="00C36FE9" w:rsidRPr="00AB650D" w:rsidRDefault="00C36FE9" w:rsidP="00F932D1">
            <w:pPr>
              <w:spacing w:after="60"/>
              <w:rPr>
                <w:rFonts w:ascii="Lora" w:hAnsi="Lora"/>
                <w:sz w:val="22"/>
                <w:szCs w:val="22"/>
              </w:rPr>
            </w:pPr>
          </w:p>
        </w:tc>
        <w:tc>
          <w:tcPr>
            <w:tcW w:w="2243" w:type="dxa"/>
            <w:shd w:val="clear" w:color="auto" w:fill="D9D9D9" w:themeFill="background1" w:themeFillShade="D9"/>
          </w:tcPr>
          <w:p w14:paraId="31392BAE" w14:textId="77777777" w:rsidR="00C36FE9" w:rsidRDefault="00C36FE9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 xml:space="preserve">- </w:t>
            </w:r>
            <w:r w:rsidR="005D51CB">
              <w:rPr>
                <w:rFonts w:ascii="Lora" w:hAnsi="Lora"/>
                <w:sz w:val="22"/>
                <w:szCs w:val="22"/>
              </w:rPr>
              <w:t>real sample grant that I can walk them through (how to find without violating privacy?)</w:t>
            </w:r>
            <w:r w:rsidR="005D51CB">
              <w:rPr>
                <w:rFonts w:ascii="Lora" w:hAnsi="Lora"/>
                <w:sz w:val="22"/>
                <w:szCs w:val="22"/>
              </w:rPr>
              <w:br/>
              <w:t>- tips &amp; tricks using online resources</w:t>
            </w:r>
            <w:r w:rsidRPr="00AB650D">
              <w:rPr>
                <w:rFonts w:ascii="Lora" w:hAnsi="Lora"/>
                <w:sz w:val="22"/>
                <w:szCs w:val="22"/>
              </w:rPr>
              <w:t xml:space="preserve"> </w:t>
            </w:r>
          </w:p>
          <w:p w14:paraId="5223C898" w14:textId="6D8F496B" w:rsidR="005D51CB" w:rsidRPr="00AB650D" w:rsidRDefault="005D51CB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>
              <w:rPr>
                <w:rFonts w:ascii="Lora" w:hAnsi="Lora"/>
                <w:sz w:val="22"/>
                <w:szCs w:val="22"/>
              </w:rPr>
              <w:t>- an hour of uninterrupted time to deliver webinar</w:t>
            </w:r>
          </w:p>
        </w:tc>
        <w:tc>
          <w:tcPr>
            <w:tcW w:w="1631" w:type="dxa"/>
            <w:shd w:val="clear" w:color="auto" w:fill="D9D9D9" w:themeFill="background1" w:themeFillShade="D9"/>
          </w:tcPr>
          <w:p w14:paraId="099A98E0" w14:textId="4AF34D9D" w:rsidR="005D51CB" w:rsidRDefault="00C36FE9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 xml:space="preserve">- </w:t>
            </w:r>
            <w:r w:rsidR="005D51CB">
              <w:rPr>
                <w:rFonts w:ascii="Lora" w:hAnsi="Lora"/>
                <w:sz w:val="22"/>
                <w:szCs w:val="22"/>
              </w:rPr>
              <w:t>1.5 days to write slides &amp; practice</w:t>
            </w:r>
          </w:p>
          <w:p w14:paraId="398A63E7" w14:textId="2A1185A3" w:rsidR="005D51CB" w:rsidRDefault="005D51CB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>
              <w:rPr>
                <w:rFonts w:ascii="Lora" w:hAnsi="Lora"/>
                <w:sz w:val="22"/>
                <w:szCs w:val="22"/>
              </w:rPr>
              <w:t>- 2</w:t>
            </w:r>
            <w:r w:rsidR="005E40B8">
              <w:rPr>
                <w:rFonts w:ascii="Lora" w:hAnsi="Lora"/>
                <w:sz w:val="22"/>
                <w:szCs w:val="22"/>
              </w:rPr>
              <w:t>–</w:t>
            </w:r>
            <w:r>
              <w:rPr>
                <w:rFonts w:ascii="Lora" w:hAnsi="Lora"/>
                <w:sz w:val="22"/>
                <w:szCs w:val="22"/>
              </w:rPr>
              <w:t>4 weeks to promote on LinkedIn</w:t>
            </w:r>
          </w:p>
          <w:p w14:paraId="411B0A47" w14:textId="38B7C683" w:rsidR="005D51CB" w:rsidRPr="00AB650D" w:rsidRDefault="005D51CB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>
              <w:rPr>
                <w:rFonts w:ascii="Lora" w:hAnsi="Lora"/>
                <w:sz w:val="22"/>
                <w:szCs w:val="22"/>
              </w:rPr>
              <w:t xml:space="preserve">- need to deliver on weekday = less time for client work </w:t>
            </w:r>
          </w:p>
        </w:tc>
        <w:tc>
          <w:tcPr>
            <w:tcW w:w="1964" w:type="dxa"/>
            <w:shd w:val="clear" w:color="auto" w:fill="D9D9D9" w:themeFill="background1" w:themeFillShade="D9"/>
          </w:tcPr>
          <w:p w14:paraId="4E530EE3" w14:textId="68B79569" w:rsidR="005D51CB" w:rsidRDefault="005D51CB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 w:rsidRPr="00AB650D">
              <w:rPr>
                <w:rFonts w:ascii="Lora" w:hAnsi="Lora"/>
                <w:sz w:val="22"/>
                <w:szCs w:val="22"/>
              </w:rPr>
              <w:t xml:space="preserve">- </w:t>
            </w:r>
            <w:r>
              <w:rPr>
                <w:rFonts w:ascii="Lora" w:hAnsi="Lora"/>
                <w:sz w:val="22"/>
                <w:szCs w:val="22"/>
              </w:rPr>
              <w:t>give them advice on situations in which academics commonly hire editors</w:t>
            </w:r>
          </w:p>
          <w:p w14:paraId="4566125F" w14:textId="7D47545F" w:rsidR="00C36FE9" w:rsidRPr="00AB650D" w:rsidRDefault="005D51CB" w:rsidP="005D51CB">
            <w:pPr>
              <w:spacing w:after="40"/>
              <w:rPr>
                <w:rFonts w:ascii="Lora" w:hAnsi="Lora"/>
                <w:sz w:val="22"/>
                <w:szCs w:val="22"/>
              </w:rPr>
            </w:pPr>
            <w:r>
              <w:rPr>
                <w:rFonts w:ascii="Lora" w:hAnsi="Lora"/>
                <w:sz w:val="22"/>
                <w:szCs w:val="22"/>
              </w:rPr>
              <w:t xml:space="preserve">- direct them to my website and to ODE </w:t>
            </w:r>
          </w:p>
        </w:tc>
      </w:tr>
    </w:tbl>
    <w:p w14:paraId="1E43A866" w14:textId="429D582A" w:rsidR="00B13014" w:rsidRDefault="00B13014" w:rsidP="00B13014">
      <w:pPr>
        <w:rPr>
          <w:rFonts w:ascii="Lora" w:hAnsi="Lora"/>
          <w:sz w:val="22"/>
          <w:szCs w:val="22"/>
          <w:lang w:val="en-CA"/>
        </w:rPr>
      </w:pPr>
    </w:p>
    <w:p w14:paraId="0502BA2D" w14:textId="7E2C50FA" w:rsidR="004E0E69" w:rsidRDefault="004E0E69" w:rsidP="00B13014">
      <w:pPr>
        <w:rPr>
          <w:rFonts w:ascii="Lora" w:hAnsi="Lora"/>
          <w:sz w:val="22"/>
          <w:szCs w:val="22"/>
        </w:rPr>
      </w:pPr>
      <w:r>
        <w:rPr>
          <w:rFonts w:ascii="Lora" w:hAnsi="Lora"/>
          <w:b/>
          <w:sz w:val="22"/>
          <w:szCs w:val="22"/>
          <w:lang w:val="en-CA"/>
        </w:rPr>
        <w:lastRenderedPageBreak/>
        <w:t xml:space="preserve">Directions for Breakout Room B: </w:t>
      </w:r>
      <w:r>
        <w:rPr>
          <w:rFonts w:ascii="Lora" w:hAnsi="Lora"/>
          <w:sz w:val="22"/>
          <w:szCs w:val="22"/>
        </w:rPr>
        <w:t>S</w:t>
      </w:r>
      <w:r w:rsidRPr="004E0E69">
        <w:rPr>
          <w:rFonts w:ascii="Lora" w:hAnsi="Lora"/>
          <w:sz w:val="22"/>
          <w:szCs w:val="22"/>
        </w:rPr>
        <w:t xml:space="preserve">tay focused on </w:t>
      </w:r>
      <w:r>
        <w:rPr>
          <w:rFonts w:ascii="Lora" w:hAnsi="Lora"/>
          <w:sz w:val="22"/>
          <w:szCs w:val="22"/>
        </w:rPr>
        <w:t xml:space="preserve">the </w:t>
      </w:r>
      <w:r w:rsidRPr="004E0E69">
        <w:rPr>
          <w:rFonts w:ascii="Lora" w:hAnsi="Lora"/>
          <w:sz w:val="22"/>
          <w:szCs w:val="22"/>
        </w:rPr>
        <w:t>specific client</w:t>
      </w:r>
      <w:r>
        <w:rPr>
          <w:rFonts w:ascii="Lora" w:hAnsi="Lora"/>
          <w:sz w:val="22"/>
          <w:szCs w:val="22"/>
        </w:rPr>
        <w:t xml:space="preserve"> that you already identified</w:t>
      </w:r>
      <w:r w:rsidRPr="004E0E69">
        <w:rPr>
          <w:rFonts w:ascii="Lora" w:hAnsi="Lora"/>
          <w:sz w:val="22"/>
          <w:szCs w:val="22"/>
        </w:rPr>
        <w:t xml:space="preserve">, and use the lists that you generated in Breakout Room A to </w:t>
      </w:r>
      <w:r>
        <w:rPr>
          <w:rFonts w:ascii="Lora" w:hAnsi="Lora"/>
          <w:sz w:val="22"/>
          <w:szCs w:val="22"/>
        </w:rPr>
        <w:t>workshop one piece of content marketing that you, together, could deliver</w:t>
      </w:r>
      <w:r w:rsidRPr="004E0E69">
        <w:rPr>
          <w:rFonts w:ascii="Lora" w:hAnsi="Lora"/>
          <w:sz w:val="22"/>
          <w:szCs w:val="22"/>
        </w:rPr>
        <w:t>.</w:t>
      </w:r>
    </w:p>
    <w:p w14:paraId="052B8D65" w14:textId="72DC17DB" w:rsidR="004E0E69" w:rsidRDefault="004E0E69" w:rsidP="00B13014">
      <w:pPr>
        <w:rPr>
          <w:rFonts w:ascii="Lora" w:hAnsi="Lora"/>
          <w:sz w:val="22"/>
          <w:szCs w:val="22"/>
        </w:rPr>
      </w:pPr>
    </w:p>
    <w:p w14:paraId="008C274C" w14:textId="71D4F970" w:rsidR="004E0E69" w:rsidRDefault="004E0E69" w:rsidP="00B13014">
      <w:pPr>
        <w:rPr>
          <w:rFonts w:ascii="Lora" w:hAnsi="Lora"/>
          <w:sz w:val="22"/>
          <w:szCs w:val="22"/>
        </w:rPr>
      </w:pPr>
      <w:r>
        <w:rPr>
          <w:rFonts w:ascii="Lora" w:hAnsi="Lora"/>
          <w:sz w:val="22"/>
          <w:szCs w:val="22"/>
        </w:rPr>
        <w:t xml:space="preserve">Consider: </w:t>
      </w:r>
    </w:p>
    <w:p w14:paraId="34CBF6D9" w14:textId="5BA53771" w:rsidR="004E0E69" w:rsidRDefault="004E0E69" w:rsidP="000B6420">
      <w:pPr>
        <w:pStyle w:val="ListParagraph"/>
        <w:numPr>
          <w:ilvl w:val="0"/>
          <w:numId w:val="10"/>
        </w:numPr>
        <w:rPr>
          <w:rFonts w:ascii="Lora" w:hAnsi="Lora"/>
          <w:sz w:val="22"/>
          <w:szCs w:val="22"/>
        </w:rPr>
      </w:pPr>
      <w:r>
        <w:rPr>
          <w:rFonts w:ascii="Lora" w:hAnsi="Lora"/>
          <w:sz w:val="22"/>
          <w:szCs w:val="22"/>
        </w:rPr>
        <w:t>your tactic (drawing on where your clients spend their time &amp; the list above)</w:t>
      </w:r>
    </w:p>
    <w:p w14:paraId="57C3BEA3" w14:textId="74C611DA" w:rsidR="004E0E69" w:rsidRDefault="004E0E69" w:rsidP="000B6420">
      <w:pPr>
        <w:pStyle w:val="ListParagraph"/>
        <w:numPr>
          <w:ilvl w:val="0"/>
          <w:numId w:val="10"/>
        </w:numPr>
        <w:rPr>
          <w:rFonts w:ascii="Lora" w:hAnsi="Lora"/>
          <w:sz w:val="22"/>
          <w:szCs w:val="22"/>
        </w:rPr>
      </w:pPr>
      <w:r>
        <w:rPr>
          <w:rFonts w:ascii="Lora" w:hAnsi="Lora"/>
          <w:sz w:val="22"/>
          <w:szCs w:val="22"/>
        </w:rPr>
        <w:t>your topic (drawing on what your clients need to address their problems and challenges, as well as the list above)</w:t>
      </w:r>
    </w:p>
    <w:p w14:paraId="529169B4" w14:textId="554BA0A0" w:rsidR="004E0E69" w:rsidRDefault="004E0E69" w:rsidP="000B6420">
      <w:pPr>
        <w:pStyle w:val="ListParagraph"/>
        <w:numPr>
          <w:ilvl w:val="0"/>
          <w:numId w:val="10"/>
        </w:numPr>
        <w:rPr>
          <w:rFonts w:ascii="Lora" w:hAnsi="Lora"/>
          <w:sz w:val="22"/>
          <w:szCs w:val="22"/>
        </w:rPr>
      </w:pPr>
      <w:r>
        <w:rPr>
          <w:rFonts w:ascii="Lora" w:hAnsi="Lora"/>
          <w:sz w:val="22"/>
          <w:szCs w:val="22"/>
        </w:rPr>
        <w:t>the resources required to develop this content</w:t>
      </w:r>
    </w:p>
    <w:p w14:paraId="27D9BA4D" w14:textId="11B9FC52" w:rsidR="004E0E69" w:rsidRDefault="004E0E69" w:rsidP="000B6420">
      <w:pPr>
        <w:pStyle w:val="ListParagraph"/>
        <w:numPr>
          <w:ilvl w:val="0"/>
          <w:numId w:val="10"/>
        </w:numPr>
        <w:rPr>
          <w:rFonts w:ascii="Lora" w:hAnsi="Lora"/>
          <w:sz w:val="22"/>
          <w:szCs w:val="22"/>
        </w:rPr>
      </w:pPr>
      <w:r>
        <w:rPr>
          <w:rFonts w:ascii="Lora" w:hAnsi="Lora"/>
          <w:sz w:val="22"/>
          <w:szCs w:val="22"/>
        </w:rPr>
        <w:t>the cost (in time and money) associated with developing and delivering this content</w:t>
      </w:r>
    </w:p>
    <w:p w14:paraId="339CE36D" w14:textId="38A4937F" w:rsidR="004E0E69" w:rsidRPr="004E0E69" w:rsidRDefault="004E0E69" w:rsidP="000B6420">
      <w:pPr>
        <w:pStyle w:val="ListParagraph"/>
        <w:numPr>
          <w:ilvl w:val="0"/>
          <w:numId w:val="10"/>
        </w:numPr>
        <w:rPr>
          <w:rFonts w:ascii="Lora" w:hAnsi="Lora"/>
          <w:sz w:val="22"/>
          <w:szCs w:val="22"/>
        </w:rPr>
      </w:pPr>
      <w:r>
        <w:rPr>
          <w:rFonts w:ascii="Lora" w:hAnsi="Lora"/>
          <w:sz w:val="22"/>
          <w:szCs w:val="22"/>
        </w:rPr>
        <w:t>and any other details you may wish to note</w:t>
      </w:r>
    </w:p>
    <w:p w14:paraId="1B504009" w14:textId="70B55223" w:rsidR="004E0E69" w:rsidRDefault="004E0E69" w:rsidP="00B13014">
      <w:pPr>
        <w:rPr>
          <w:rFonts w:ascii="Lora" w:hAnsi="Lora"/>
          <w:sz w:val="22"/>
          <w:szCs w:val="22"/>
          <w:lang w:val="en-CA"/>
        </w:rPr>
      </w:pPr>
    </w:p>
    <w:p w14:paraId="771D0F3F" w14:textId="31DCA558" w:rsidR="004E0E69" w:rsidRPr="004E0E69" w:rsidRDefault="004E0E69" w:rsidP="00B13014">
      <w:pPr>
        <w:rPr>
          <w:rFonts w:ascii="Lora" w:hAnsi="Lora"/>
          <w:sz w:val="22"/>
          <w:szCs w:val="22"/>
          <w:lang w:val="en-CA"/>
        </w:rPr>
      </w:pPr>
      <w:r>
        <w:rPr>
          <w:rFonts w:ascii="Lora" w:hAnsi="Lora"/>
          <w:sz w:val="22"/>
          <w:szCs w:val="22"/>
          <w:lang w:val="en-CA"/>
        </w:rPr>
        <w:t xml:space="preserve">You may find this easiest to do if you continue to work in the same </w:t>
      </w:r>
      <w:r w:rsidR="005E40B8">
        <w:rPr>
          <w:rFonts w:ascii="Lora" w:hAnsi="Lora"/>
          <w:sz w:val="22"/>
          <w:szCs w:val="22"/>
          <w:lang w:val="en-CA"/>
        </w:rPr>
        <w:t>G</w:t>
      </w:r>
      <w:r>
        <w:rPr>
          <w:rFonts w:ascii="Lora" w:hAnsi="Lora"/>
          <w:sz w:val="22"/>
          <w:szCs w:val="22"/>
          <w:lang w:val="en-CA"/>
        </w:rPr>
        <w:t xml:space="preserve">oogle </w:t>
      </w:r>
      <w:r w:rsidR="005E40B8">
        <w:rPr>
          <w:rFonts w:ascii="Lora" w:hAnsi="Lora"/>
          <w:sz w:val="22"/>
          <w:szCs w:val="22"/>
          <w:lang w:val="en-CA"/>
        </w:rPr>
        <w:t>D</w:t>
      </w:r>
      <w:r>
        <w:rPr>
          <w:rFonts w:ascii="Lora" w:hAnsi="Lora"/>
          <w:sz w:val="22"/>
          <w:szCs w:val="22"/>
          <w:lang w:val="en-CA"/>
        </w:rPr>
        <w:t xml:space="preserve">oc that you had in the last breakout room. </w:t>
      </w:r>
    </w:p>
    <w:p w14:paraId="0C788754" w14:textId="0BA47E29" w:rsidR="004E0E69" w:rsidRDefault="004E0E69" w:rsidP="00B13014">
      <w:pPr>
        <w:rPr>
          <w:rFonts w:ascii="Lora" w:hAnsi="Lora"/>
          <w:b/>
          <w:sz w:val="22"/>
          <w:szCs w:val="22"/>
          <w:lang w:val="en-CA"/>
        </w:rPr>
      </w:pPr>
    </w:p>
    <w:p w14:paraId="4088ACAF" w14:textId="7ABCC96D" w:rsidR="00372DD1" w:rsidRPr="00372DD1" w:rsidRDefault="00372DD1" w:rsidP="00B13014">
      <w:pPr>
        <w:rPr>
          <w:rFonts w:ascii="Lora" w:hAnsi="Lora"/>
          <w:sz w:val="22"/>
          <w:szCs w:val="22"/>
          <w:lang w:val="en-CA"/>
        </w:rPr>
      </w:pPr>
      <w:r>
        <w:rPr>
          <w:rFonts w:ascii="Lora" w:hAnsi="Lora"/>
          <w:b/>
          <w:sz w:val="22"/>
          <w:szCs w:val="22"/>
          <w:lang w:val="en-CA"/>
        </w:rPr>
        <w:t xml:space="preserve">Want to turn your work today into a real pitch? </w:t>
      </w:r>
      <w:r>
        <w:rPr>
          <w:rFonts w:ascii="Lora" w:hAnsi="Lora"/>
          <w:sz w:val="22"/>
          <w:szCs w:val="22"/>
          <w:lang w:val="en-CA"/>
        </w:rPr>
        <w:t xml:space="preserve">Please share your email addresses with one another so that you can continue to collaborate after the conference ends. </w:t>
      </w:r>
    </w:p>
    <w:sectPr w:rsidR="00372DD1" w:rsidRPr="00372DD1" w:rsidSect="00543C0B">
      <w:headerReference w:type="default" r:id="rId8"/>
      <w:footerReference w:type="default" r:id="rId9"/>
      <w:pgSz w:w="12240" w:h="15840"/>
      <w:pgMar w:top="1440" w:right="1440" w:bottom="1440" w:left="1440" w:header="708" w:footer="35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B26CD" w16cex:dateUtc="2021-06-09T18:38:00Z"/>
  <w16cex:commentExtensible w16cex:durableId="246B1E77" w16cex:dateUtc="2021-06-09T18:03:00Z"/>
  <w16cex:commentExtensible w16cex:durableId="246B1FB9" w16cex:dateUtc="2021-06-09T18:08:00Z"/>
  <w16cex:commentExtensible w16cex:durableId="246B1F96" w16cex:dateUtc="2021-06-09T18:08:00Z"/>
  <w16cex:commentExtensible w16cex:durableId="246B2231" w16cex:dateUtc="2021-06-09T18:19:00Z"/>
  <w16cex:commentExtensible w16cex:durableId="246B24BF" w16cex:dateUtc="2021-06-09T18:30:00Z"/>
  <w16cex:commentExtensible w16cex:durableId="246B1D87" w16cex:dateUtc="2021-06-09T17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6A929" w14:textId="77777777" w:rsidR="00695F6A" w:rsidRDefault="00695F6A" w:rsidP="00D128A0">
      <w:r>
        <w:separator/>
      </w:r>
    </w:p>
  </w:endnote>
  <w:endnote w:type="continuationSeparator" w:id="0">
    <w:p w14:paraId="44E9734E" w14:textId="77777777" w:rsidR="00695F6A" w:rsidRDefault="00695F6A" w:rsidP="00D1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ra">
    <w:panose1 w:val="020B0604020202020204"/>
    <w:charset w:val="4D"/>
    <w:family w:val="auto"/>
    <w:pitch w:val="variable"/>
    <w:sig w:usb0="800002A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349B6" w14:textId="5862DEF3" w:rsidR="00B94B01" w:rsidRDefault="00BC3A25">
    <w:pPr>
      <w:pStyle w:val="Footer"/>
      <w:rPr>
        <w:rFonts w:ascii="Lora" w:hAnsi="Lora"/>
        <w:color w:val="FFFFFF" w:themeColor="background1"/>
        <w:sz w:val="21"/>
        <w:szCs w:val="21"/>
      </w:rPr>
    </w:pPr>
    <w:r w:rsidRPr="00BC3A25">
      <w:rPr>
        <w:rFonts w:ascii="Lora" w:hAnsi="Lora"/>
        <w:color w:val="FFFFFF" w:themeColor="background1"/>
        <w:sz w:val="21"/>
        <w:szCs w:val="21"/>
      </w:rPr>
      <w:t>©</w:t>
    </w:r>
    <w:r w:rsidR="00513967" w:rsidRPr="00D22C03">
      <w:rPr>
        <w:rFonts w:ascii="Lora" w:hAnsi="Lora"/>
        <w:noProof/>
        <w:color w:val="FFFFFF" w:themeColor="background1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7F67DE" wp14:editId="2ADD31F3">
              <wp:simplePos x="0" y="0"/>
              <wp:positionH relativeFrom="column">
                <wp:posOffset>-1358150</wp:posOffset>
              </wp:positionH>
              <wp:positionV relativeFrom="paragraph">
                <wp:posOffset>-203325</wp:posOffset>
              </wp:positionV>
              <wp:extent cx="11958762" cy="900489"/>
              <wp:effectExtent l="0" t="0" r="5080" b="12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58762" cy="900489"/>
                      </a:xfrm>
                      <a:prstGeom prst="rect">
                        <a:avLst/>
                      </a:prstGeom>
                      <a:solidFill>
                        <a:srgbClr val="4F809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41BDA004" id="Rectangle 4" o:spid="_x0000_s1026" style="position:absolute;margin-left:-106.95pt;margin-top:-16pt;width:941.65pt;height:70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" fillcolor="#4f8098" stroked="f" strokeweight="1pt"/>
          </w:pict>
        </mc:Fallback>
      </mc:AlternateContent>
    </w:r>
    <w:r>
      <w:rPr>
        <w:rFonts w:ascii="Lora" w:hAnsi="Lora"/>
        <w:color w:val="FFFFFF" w:themeColor="background1"/>
        <w:sz w:val="21"/>
        <w:szCs w:val="21"/>
      </w:rPr>
      <w:t xml:space="preserve"> 2021, </w:t>
    </w:r>
    <w:r w:rsidR="003E21FE">
      <w:rPr>
        <w:rFonts w:ascii="Lora" w:hAnsi="Lora"/>
        <w:color w:val="FFFFFF" w:themeColor="background1"/>
        <w:sz w:val="21"/>
        <w:szCs w:val="21"/>
      </w:rPr>
      <w:t>Letitia Henville, PhD</w:t>
    </w:r>
  </w:p>
  <w:p w14:paraId="7293D31A" w14:textId="7D1F4706" w:rsidR="00D22C03" w:rsidRPr="00D22C03" w:rsidRDefault="0021512C">
    <w:pPr>
      <w:pStyle w:val="Footer"/>
      <w:rPr>
        <w:rFonts w:ascii="Lora" w:hAnsi="Lora"/>
        <w:sz w:val="21"/>
        <w:szCs w:val="21"/>
      </w:rPr>
    </w:pPr>
    <w:r w:rsidRPr="0021512C">
      <w:rPr>
        <w:rFonts w:ascii="Lora" w:hAnsi="Lora"/>
        <w:i/>
        <w:color w:val="FFFFFF" w:themeColor="background1"/>
        <w:sz w:val="21"/>
        <w:szCs w:val="21"/>
      </w:rPr>
      <w:t>Resources &amp; references</w:t>
    </w:r>
    <w:r>
      <w:rPr>
        <w:rFonts w:ascii="Lora" w:hAnsi="Lora"/>
        <w:i/>
        <w:color w:val="FFFFFF" w:themeColor="background1"/>
        <w:sz w:val="21"/>
        <w:szCs w:val="21"/>
      </w:rPr>
      <w:t xml:space="preserve"> for this session</w:t>
    </w:r>
    <w:r w:rsidRPr="0021512C">
      <w:rPr>
        <w:rFonts w:ascii="Lora" w:hAnsi="Lora"/>
        <w:i/>
        <w:color w:val="FFFFFF" w:themeColor="background1"/>
        <w:sz w:val="21"/>
        <w:szCs w:val="21"/>
      </w:rPr>
      <w:t xml:space="preserve"> available at</w:t>
    </w:r>
    <w:r w:rsidRPr="0021512C">
      <w:rPr>
        <w:rFonts w:ascii="Lora" w:hAnsi="Lora"/>
        <w:color w:val="FFFFFF" w:themeColor="background1"/>
        <w:sz w:val="21"/>
        <w:szCs w:val="21"/>
      </w:rPr>
      <w:t xml:space="preserve"> shortishard.com/training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E39FD" w14:textId="77777777" w:rsidR="00695F6A" w:rsidRDefault="00695F6A" w:rsidP="00D128A0">
      <w:r>
        <w:separator/>
      </w:r>
    </w:p>
  </w:footnote>
  <w:footnote w:type="continuationSeparator" w:id="0">
    <w:p w14:paraId="4692F879" w14:textId="77777777" w:rsidR="00695F6A" w:rsidRDefault="00695F6A" w:rsidP="00D12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5274B" w14:textId="168F0A34" w:rsidR="00D128A0" w:rsidRDefault="00D128A0" w:rsidP="00D22C03">
    <w:pPr>
      <w:pStyle w:val="Header"/>
    </w:pPr>
    <w:r>
      <w:rPr>
        <w:noProof/>
      </w:rPr>
      <w:drawing>
        <wp:inline distT="0" distB="0" distL="0" distR="0" wp14:anchorId="445E146A" wp14:editId="5F73388D">
          <wp:extent cx="2640330" cy="660083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7952" cy="669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46ABB"/>
    <w:multiLevelType w:val="hybridMultilevel"/>
    <w:tmpl w:val="9DCC34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00344"/>
    <w:multiLevelType w:val="hybridMultilevel"/>
    <w:tmpl w:val="1F929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6522D"/>
    <w:multiLevelType w:val="hybridMultilevel"/>
    <w:tmpl w:val="449474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750E9"/>
    <w:multiLevelType w:val="hybridMultilevel"/>
    <w:tmpl w:val="A1EA1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82C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22C83"/>
    <w:multiLevelType w:val="hybridMultilevel"/>
    <w:tmpl w:val="56EE5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82C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401DA"/>
    <w:multiLevelType w:val="hybridMultilevel"/>
    <w:tmpl w:val="6368EA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81C50"/>
    <w:multiLevelType w:val="hybridMultilevel"/>
    <w:tmpl w:val="AC887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401F1"/>
    <w:multiLevelType w:val="multilevel"/>
    <w:tmpl w:val="6BDE9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2E24B5"/>
    <w:multiLevelType w:val="hybridMultilevel"/>
    <w:tmpl w:val="C65C6304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55EE6"/>
    <w:multiLevelType w:val="hybridMultilevel"/>
    <w:tmpl w:val="D1FE8B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22C62"/>
    <w:multiLevelType w:val="hybridMultilevel"/>
    <w:tmpl w:val="BB5C65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A0"/>
    <w:rsid w:val="00004200"/>
    <w:rsid w:val="000101B4"/>
    <w:rsid w:val="00016778"/>
    <w:rsid w:val="00031978"/>
    <w:rsid w:val="00064E9A"/>
    <w:rsid w:val="00067F28"/>
    <w:rsid w:val="00083435"/>
    <w:rsid w:val="000B6420"/>
    <w:rsid w:val="000D2F49"/>
    <w:rsid w:val="001547AD"/>
    <w:rsid w:val="001E44C0"/>
    <w:rsid w:val="001F64AB"/>
    <w:rsid w:val="0021512C"/>
    <w:rsid w:val="00236D7F"/>
    <w:rsid w:val="002C4955"/>
    <w:rsid w:val="00303976"/>
    <w:rsid w:val="00307D42"/>
    <w:rsid w:val="00372DD1"/>
    <w:rsid w:val="003E21FE"/>
    <w:rsid w:val="00446416"/>
    <w:rsid w:val="00467F77"/>
    <w:rsid w:val="004E0E69"/>
    <w:rsid w:val="00513967"/>
    <w:rsid w:val="00521ED2"/>
    <w:rsid w:val="00524120"/>
    <w:rsid w:val="00543C0B"/>
    <w:rsid w:val="00564C63"/>
    <w:rsid w:val="005D51CB"/>
    <w:rsid w:val="005E40B8"/>
    <w:rsid w:val="006209F6"/>
    <w:rsid w:val="00622A7E"/>
    <w:rsid w:val="00695F6A"/>
    <w:rsid w:val="006A159D"/>
    <w:rsid w:val="006B5F8F"/>
    <w:rsid w:val="00742D37"/>
    <w:rsid w:val="00753B71"/>
    <w:rsid w:val="007F089D"/>
    <w:rsid w:val="007F7C9E"/>
    <w:rsid w:val="00872742"/>
    <w:rsid w:val="008B3BD7"/>
    <w:rsid w:val="009104C2"/>
    <w:rsid w:val="00933ADE"/>
    <w:rsid w:val="00A1063F"/>
    <w:rsid w:val="00A26C5D"/>
    <w:rsid w:val="00A764FC"/>
    <w:rsid w:val="00AB650D"/>
    <w:rsid w:val="00AC585C"/>
    <w:rsid w:val="00AC6260"/>
    <w:rsid w:val="00AF61AB"/>
    <w:rsid w:val="00B13014"/>
    <w:rsid w:val="00B94B01"/>
    <w:rsid w:val="00BB5CEA"/>
    <w:rsid w:val="00BC3A25"/>
    <w:rsid w:val="00C249A4"/>
    <w:rsid w:val="00C36FE9"/>
    <w:rsid w:val="00C65DC0"/>
    <w:rsid w:val="00C94FA3"/>
    <w:rsid w:val="00CA6688"/>
    <w:rsid w:val="00CC01CD"/>
    <w:rsid w:val="00CC20DA"/>
    <w:rsid w:val="00CF58E3"/>
    <w:rsid w:val="00D128A0"/>
    <w:rsid w:val="00D22C03"/>
    <w:rsid w:val="00D66F9E"/>
    <w:rsid w:val="00D70217"/>
    <w:rsid w:val="00E5173F"/>
    <w:rsid w:val="00E70FE5"/>
    <w:rsid w:val="00E819F8"/>
    <w:rsid w:val="00EC2D84"/>
    <w:rsid w:val="00EC6220"/>
    <w:rsid w:val="00ED13FA"/>
    <w:rsid w:val="00EE4D0E"/>
    <w:rsid w:val="00EF4E4B"/>
    <w:rsid w:val="00F01EC9"/>
    <w:rsid w:val="00F309E6"/>
    <w:rsid w:val="00FC490D"/>
    <w:rsid w:val="00F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A28"/>
  <w15:chartTrackingRefBased/>
  <w15:docId w15:val="{6DA46678-A8C2-3B46-B38B-CCCC7E40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778"/>
    <w:rPr>
      <w:rFonts w:ascii="Times New Roman" w:eastAsiaTheme="minorEastAsia" w:hAnsi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8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28A0"/>
  </w:style>
  <w:style w:type="paragraph" w:styleId="Footer">
    <w:name w:val="footer"/>
    <w:basedOn w:val="Normal"/>
    <w:link w:val="FooterChar"/>
    <w:uiPriority w:val="99"/>
    <w:unhideWhenUsed/>
    <w:rsid w:val="00D12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28A0"/>
  </w:style>
  <w:style w:type="paragraph" w:styleId="NoSpacing">
    <w:name w:val="No Spacing"/>
    <w:uiPriority w:val="1"/>
    <w:qFormat/>
    <w:rsid w:val="00064E9A"/>
    <w:rPr>
      <w:rFonts w:eastAsiaTheme="minorEastAsia"/>
      <w:sz w:val="22"/>
      <w:szCs w:val="2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D22C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2C0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16778"/>
    <w:pPr>
      <w:ind w:left="720"/>
      <w:contextualSpacing/>
    </w:pPr>
  </w:style>
  <w:style w:type="table" w:styleId="TableGrid">
    <w:name w:val="Table Grid"/>
    <w:basedOn w:val="TableNormal"/>
    <w:uiPriority w:val="39"/>
    <w:rsid w:val="00B1301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2D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2D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2D37"/>
    <w:rPr>
      <w:rFonts w:ascii="Times New Roman" w:eastAsiaTheme="minorEastAsia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D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D37"/>
    <w:rPr>
      <w:rFonts w:ascii="Times New Roman" w:eastAsiaTheme="minorEastAsia" w:hAnsi="Times New Roman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5E40B8"/>
    <w:pPr>
      <w:spacing w:before="100" w:beforeAutospacing="1" w:after="100" w:afterAutospacing="1"/>
    </w:pPr>
    <w:rPr>
      <w:rFonts w:eastAsia="Times New Roman" w:cs="Times New Roman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976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76"/>
    <w:rPr>
      <w:rFonts w:ascii="Times New Roman" w:eastAsiaTheme="minorEastAsia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2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5696E1-79E1-2146-AC3A-74E55280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Dunn</dc:creator>
  <cp:keywords/>
  <dc:description/>
  <cp:lastModifiedBy>Letitia Henville</cp:lastModifiedBy>
  <cp:revision>3</cp:revision>
  <cp:lastPrinted>2021-03-29T20:47:00Z</cp:lastPrinted>
  <dcterms:created xsi:type="dcterms:W3CDTF">2021-06-12T03:26:00Z</dcterms:created>
  <dcterms:modified xsi:type="dcterms:W3CDTF">2021-06-13T00:28:00Z</dcterms:modified>
</cp:coreProperties>
</file>